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90812" w14:textId="77777777" w:rsidR="00690CBF" w:rsidRDefault="00690CBF" w:rsidP="00690CB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7607A0CF" w14:textId="77777777" w:rsidR="00690CBF" w:rsidRDefault="00690CBF" w:rsidP="00690CB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1DB11239" w14:textId="77777777" w:rsidR="00690CBF" w:rsidRDefault="00690CBF" w:rsidP="00690CBF">
      <w:pPr>
        <w:pStyle w:val="Default"/>
        <w:jc w:val="center"/>
        <w:rPr>
          <w:rFonts w:ascii="Arial" w:hAnsi="Arial" w:cs="Arial"/>
          <w:b/>
          <w:bCs/>
          <w:sz w:val="40"/>
          <w:szCs w:val="40"/>
        </w:rPr>
      </w:pPr>
    </w:p>
    <w:p w14:paraId="1E04653D" w14:textId="77777777" w:rsidR="00690CBF" w:rsidRPr="00BB1078" w:rsidRDefault="00690CBF" w:rsidP="00690CBF">
      <w:pPr>
        <w:pStyle w:val="Default"/>
        <w:jc w:val="center"/>
        <w:rPr>
          <w:rFonts w:ascii="Arial" w:hAnsi="Arial" w:cs="Arial"/>
          <w:sz w:val="40"/>
          <w:szCs w:val="40"/>
        </w:rPr>
      </w:pPr>
      <w:r w:rsidRPr="00BB1078">
        <w:rPr>
          <w:rFonts w:ascii="Arial" w:hAnsi="Arial" w:cs="Arial"/>
          <w:b/>
          <w:bCs/>
          <w:sz w:val="40"/>
          <w:szCs w:val="40"/>
        </w:rPr>
        <w:t>Tisková zpráva</w:t>
      </w:r>
    </w:p>
    <w:p w14:paraId="29AC9FB7" w14:textId="77777777" w:rsidR="00690CBF" w:rsidRDefault="00690CBF" w:rsidP="00690CBF">
      <w:pPr>
        <w:jc w:val="center"/>
        <w:rPr>
          <w:rFonts w:ascii="Arial" w:hAnsi="Arial" w:cs="Arial"/>
          <w:sz w:val="23"/>
          <w:szCs w:val="23"/>
        </w:rPr>
      </w:pPr>
      <w:r w:rsidRPr="00BB1078">
        <w:rPr>
          <w:rFonts w:ascii="Arial" w:hAnsi="Arial" w:cs="Arial"/>
          <w:b/>
          <w:bCs/>
          <w:sz w:val="23"/>
          <w:szCs w:val="23"/>
        </w:rPr>
        <w:t>Kontakt</w:t>
      </w:r>
      <w:r w:rsidRPr="00BB1078">
        <w:rPr>
          <w:rFonts w:ascii="Arial" w:hAnsi="Arial" w:cs="Arial"/>
          <w:sz w:val="23"/>
          <w:szCs w:val="23"/>
        </w:rPr>
        <w:t xml:space="preserve">: Martin Pýcha, předseda Zemědělského svazu, tel.: </w:t>
      </w:r>
      <w:bookmarkStart w:id="0" w:name="_GoBack"/>
      <w:bookmarkEnd w:id="0"/>
      <w:r w:rsidRPr="00BB1078">
        <w:rPr>
          <w:rFonts w:ascii="Arial" w:hAnsi="Arial" w:cs="Arial"/>
          <w:sz w:val="23"/>
          <w:szCs w:val="23"/>
        </w:rPr>
        <w:t xml:space="preserve">602 790 273, </w:t>
      </w:r>
      <w:hyperlink r:id="rId8" w:history="1">
        <w:r w:rsidRPr="00F06820">
          <w:rPr>
            <w:rStyle w:val="Hypertextovodkaz"/>
            <w:rFonts w:ascii="Arial" w:hAnsi="Arial" w:cs="Arial"/>
            <w:sz w:val="23"/>
            <w:szCs w:val="23"/>
          </w:rPr>
          <w:t>pycha@zscr.cz</w:t>
        </w:r>
      </w:hyperlink>
    </w:p>
    <w:p w14:paraId="612CC543" w14:textId="77777777" w:rsidR="00AB040F" w:rsidRPr="00AB040F" w:rsidRDefault="00AB040F" w:rsidP="00AB040F">
      <w:r w:rsidRPr="00AB040F">
        <w:t xml:space="preserve">Od května bijí nejen naši členové na poplach v souvislosti s přemnožením hraboše polního. Zpočátku lokální záležitost, která způsobovala vrásky pěstitelům na střední Moravě, se postupně rozšířila a dnes jsou problémy na více než třetině naší republiky. A nejde jen o záležitost Česka. Přemnožení tohoto polního škůdce hlásí i okolní státy. Jedním z argumentů, kterým se opět hází vina na zemědělce, je podcenění prevence. Ještě na podzim nic nenasvědčovalo, že by se mohl hraboš přemnožit. </w:t>
      </w:r>
    </w:p>
    <w:p w14:paraId="0D988644" w14:textId="77777777" w:rsidR="00026EB9" w:rsidRPr="00231702" w:rsidRDefault="00026EB9" w:rsidP="00231702">
      <w:r w:rsidRPr="00231702">
        <w:t xml:space="preserve">Jedna samice hraboše polního je schopna porodit 450 – 500 jedinců při vhodných podmínkách. V letošním roce nastala gradace stavů hraboše </w:t>
      </w:r>
      <w:r w:rsidR="000665F2">
        <w:t>později</w:t>
      </w:r>
      <w:r w:rsidRPr="00231702">
        <w:t xml:space="preserve"> (oproti poslední kalamitě v roce 2005) a proto vznikly tak velké škody. </w:t>
      </w:r>
      <w:r w:rsidR="00231702" w:rsidRPr="00231702">
        <w:t xml:space="preserve">Při takovémto přemnožení hlodavců nejsou </w:t>
      </w:r>
      <w:r w:rsidR="000665F2">
        <w:t xml:space="preserve">preventivní </w:t>
      </w:r>
      <w:r w:rsidR="00231702" w:rsidRPr="00231702">
        <w:t xml:space="preserve">agrotechnická opatření, jako je orba, dostatečně účinná. </w:t>
      </w:r>
      <w:r w:rsidR="000665F2">
        <w:t>H</w:t>
      </w:r>
      <w:r w:rsidR="00231702" w:rsidRPr="00231702">
        <w:t xml:space="preserve">raboši </w:t>
      </w:r>
      <w:r w:rsidR="000665F2">
        <w:t xml:space="preserve">se z </w:t>
      </w:r>
      <w:r w:rsidR="00231702" w:rsidRPr="00231702">
        <w:t>rozoraných pozemků</w:t>
      </w:r>
      <w:r w:rsidR="000665F2">
        <w:t xml:space="preserve"> přemísťují</w:t>
      </w:r>
      <w:r w:rsidR="00231702" w:rsidRPr="00231702">
        <w:t xml:space="preserve"> na sousední pozemky a na místa s vegetací.</w:t>
      </w:r>
    </w:p>
    <w:p w14:paraId="2F6399E6" w14:textId="77777777" w:rsidR="00AB040F" w:rsidRDefault="00AB040F" w:rsidP="00AB040F">
      <w:r w:rsidRPr="00AB040F">
        <w:t xml:space="preserve">Nás svaz od počátku vyvíjí tlak na řešení této situace. </w:t>
      </w:r>
      <w:r w:rsidR="00FD70E2">
        <w:t>O</w:t>
      </w:r>
      <w:r w:rsidRPr="00AB040F">
        <w:t xml:space="preserve">slovili </w:t>
      </w:r>
      <w:r w:rsidR="00FD70E2">
        <w:t xml:space="preserve">jsme </w:t>
      </w:r>
      <w:r w:rsidRPr="00AB040F">
        <w:t xml:space="preserve">ministerstvo a další organizace s návrhem řešení. Tím je </w:t>
      </w:r>
      <w:r w:rsidR="00FD70E2">
        <w:t xml:space="preserve">dočasné </w:t>
      </w:r>
      <w:r w:rsidRPr="00AB040F">
        <w:t xml:space="preserve">povolení plošné aplikace rodenticidu </w:t>
      </w:r>
      <w:proofErr w:type="spellStart"/>
      <w:r w:rsidRPr="00AB040F">
        <w:t>Stutox</w:t>
      </w:r>
      <w:proofErr w:type="spellEnd"/>
      <w:r w:rsidRPr="00AB040F">
        <w:t xml:space="preserve"> II v oblastech, kde došlo k přemnožení hraboše polního. Celá snaha vyvrcholila setkáním v Olomouci týden a odesláním oficiální žádosti na poskytnutí výjimky pro aplikaci tohoto přípravku v Olomouckém, Zlínském, Jihomoravském kraji, Kraji Vysočina a okresu Ústí nad Orlicí. Tyto oblasti vyplynuly z dotazníkového šetření a reakcí jednotlivých oblastí. Letošní úrodu se v zasažených oblastech již zachránit nepodaří. Ale je nutné zastavit šíření hraboše a zabránit škodám v dalších letech. A nejen na polních plodinách. Až na polích nebude mít co žrát, tento škůdce půjde za potravou. A tu najde poblíž ne</w:t>
      </w:r>
      <w:r>
        <w:t>bo přímo v lidských příbytcích.</w:t>
      </w:r>
    </w:p>
    <w:p w14:paraId="1B13D311" w14:textId="77777777" w:rsidR="00026EB9" w:rsidRPr="00026EB9" w:rsidRDefault="00FD70E2" w:rsidP="00026EB9">
      <w:r w:rsidRPr="00026EB9">
        <w:t xml:space="preserve">Žádosti zemědělců ÚKZÚS vyhověl a s platností od 5.8. je plošná aplikace přípravku STUTOX II za daných podmínek povolena. </w:t>
      </w:r>
      <w:r w:rsidR="00026EB9" w:rsidRPr="00026EB9">
        <w:t>Přípravek je schopen zabít hraboše do 2 hod. s tím že úmrtí nastává vytvořením trávícího plynu v žaludku a vnitřnostech hraboše. Ten následně vyprchá a nemělo by dojít k otravě dravců.</w:t>
      </w:r>
      <w:r w:rsidR="00026EB9">
        <w:t xml:space="preserve"> </w:t>
      </w:r>
      <w:r w:rsidR="00026EB9" w:rsidRPr="00026EB9">
        <w:t xml:space="preserve">Pro efektivní zvládnut kalamitního stavu je nezbytné aplikovat přípravek také na refugia, tj. místa mimo zemědělsky ošetřovanou plochu (kraje silnic, meze, cesty, obecní pozemky apod.)., které jsou zdrojem přemnožení a ze kterých hrozí </w:t>
      </w:r>
      <w:proofErr w:type="spellStart"/>
      <w:r w:rsidR="00026EB9" w:rsidRPr="00026EB9">
        <w:t>znovurozšíření</w:t>
      </w:r>
      <w:proofErr w:type="spellEnd"/>
      <w:r w:rsidR="00026EB9" w:rsidRPr="00026EB9">
        <w:t xml:space="preserve"> hraboše polního na pole po jeho likvidaci na zemědělsky obhospodařovaných plochách.</w:t>
      </w:r>
    </w:p>
    <w:p w14:paraId="6294E3BA" w14:textId="77777777" w:rsidR="00FD70E2" w:rsidRPr="00026EB9" w:rsidRDefault="00231702" w:rsidP="00026EB9">
      <w:r w:rsidRPr="00231702">
        <w:t xml:space="preserve">Možnost plošně aplikovat přípravky na hubení hrabošů podle informací ÚKZÚZ zatím žádný zemědělec nevyužil. Povinností je tři dny před tím upozornit ÚKZÚZ, a pokud je pozemek součástí honitby, i místní myslivce. Pokud chce přípravek použít na poli, které je v blízkosti obydlí, musí navíc informovat obecní úřad a pole označit varovnou cedulí. K použití přípravku vydal ÚKZÚZ konkrétní omezení a bezpečnostní pokyny. Povinné je například denně odklízet mrtvé hlodavce a zajistit jejich likvidaci v souladu s platnou veterinární legislativou. </w:t>
      </w:r>
    </w:p>
    <w:p w14:paraId="04F14B63" w14:textId="77777777" w:rsidR="00675476" w:rsidRDefault="00AB040F">
      <w:r>
        <w:t xml:space="preserve">Je skutečností, že zvýšený výskyt hraboše polního probíhá v cyklech. Kvůli vysoké reprodukci je schopen během krátké doby </w:t>
      </w:r>
      <w:r w:rsidR="000D1093">
        <w:t xml:space="preserve">znásobit četnost v řádech tisíců. Žádný přirozený predátor nemůže na zvýšený výskyt tohoto polního škůdce reagovat. Dokonce ani vytvoření příznivých podmínek v podobě častějších krajinných prvků. Naopak. Tyto krajinné prvky mu poskytují útočiště a ochranu před dravci a šelmami a odtud se rozšířil i při současné katastrofě. To ostatně dokládá i historie, kdy se v historických kronikách objevují pravidelné informace o katastrofální neúrodě způsobené hraboši. Například těsně po 2.světové válce, kdy v roce 1946 způsobil v některých oblastech katastrofální neúrodu. Ostatně dokladem je i dnešní situace v Dolním Rakousku, kde tamní zemědělci hlásí obrovské až 100% škody způsobené hraboši. </w:t>
      </w:r>
    </w:p>
    <w:p w14:paraId="37E5CF43" w14:textId="5A5C0E56" w:rsidR="000D1093" w:rsidRPr="00690CBF" w:rsidRDefault="00690CBF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Ing. Vladimír Pícha, mluvčí ZSČR, tel.: 603 532 136, mail: </w:t>
      </w:r>
      <w:hyperlink r:id="rId9" w:history="1">
        <w:r w:rsidRPr="00F06820">
          <w:rPr>
            <w:rStyle w:val="Hypertextovodkaz"/>
            <w:rFonts w:ascii="Arial" w:hAnsi="Arial" w:cs="Arial"/>
            <w:sz w:val="23"/>
            <w:szCs w:val="23"/>
          </w:rPr>
          <w:t>picha@zscr.cz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sectPr w:rsidR="000D1093" w:rsidRPr="00690CBF" w:rsidSect="004A745B">
      <w:headerReference w:type="default" r:id="rId10"/>
      <w:pgSz w:w="11906" w:h="16838"/>
      <w:pgMar w:top="720" w:right="720" w:bottom="794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278FD" w14:textId="77777777" w:rsidR="00760517" w:rsidRDefault="00760517" w:rsidP="00690CBF">
      <w:pPr>
        <w:spacing w:after="0" w:line="240" w:lineRule="auto"/>
      </w:pPr>
      <w:r>
        <w:separator/>
      </w:r>
    </w:p>
  </w:endnote>
  <w:endnote w:type="continuationSeparator" w:id="0">
    <w:p w14:paraId="6E4B1CC7" w14:textId="77777777" w:rsidR="00760517" w:rsidRDefault="00760517" w:rsidP="0069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3E663" w14:textId="77777777" w:rsidR="00760517" w:rsidRDefault="00760517" w:rsidP="00690CBF">
      <w:pPr>
        <w:spacing w:after="0" w:line="240" w:lineRule="auto"/>
      </w:pPr>
      <w:r>
        <w:separator/>
      </w:r>
    </w:p>
  </w:footnote>
  <w:footnote w:type="continuationSeparator" w:id="0">
    <w:p w14:paraId="4A10F58E" w14:textId="77777777" w:rsidR="00760517" w:rsidRDefault="00760517" w:rsidP="00690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4B7A7" w14:textId="427DE32C" w:rsidR="00690CBF" w:rsidRDefault="00690CB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2381B8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0" b="0"/>
          <wp:wrapNone/>
          <wp:docPr id="3" name="Obrázek 3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E9C"/>
    <w:multiLevelType w:val="hybridMultilevel"/>
    <w:tmpl w:val="E2521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0F"/>
    <w:rsid w:val="00026EB9"/>
    <w:rsid w:val="000665F2"/>
    <w:rsid w:val="000D1093"/>
    <w:rsid w:val="00231702"/>
    <w:rsid w:val="003B66F2"/>
    <w:rsid w:val="00675476"/>
    <w:rsid w:val="00690CBF"/>
    <w:rsid w:val="00760517"/>
    <w:rsid w:val="00AB040F"/>
    <w:rsid w:val="00E556A7"/>
    <w:rsid w:val="00F945FC"/>
    <w:rsid w:val="00FD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1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B04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90CBF"/>
    <w:rPr>
      <w:color w:val="0000FF"/>
      <w:u w:val="single"/>
    </w:rPr>
  </w:style>
  <w:style w:type="paragraph" w:customStyle="1" w:styleId="Default">
    <w:name w:val="Default"/>
    <w:rsid w:val="00690C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BF"/>
  </w:style>
  <w:style w:type="paragraph" w:styleId="Zpat">
    <w:name w:val="footer"/>
    <w:basedOn w:val="Normln"/>
    <w:link w:val="Zpat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B04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3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90CBF"/>
    <w:rPr>
      <w:color w:val="0000FF"/>
      <w:u w:val="single"/>
    </w:rPr>
  </w:style>
  <w:style w:type="paragraph" w:customStyle="1" w:styleId="Default">
    <w:name w:val="Default"/>
    <w:rsid w:val="00690C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CBF"/>
  </w:style>
  <w:style w:type="paragraph" w:styleId="Zpat">
    <w:name w:val="footer"/>
    <w:basedOn w:val="Normln"/>
    <w:link w:val="ZpatChar"/>
    <w:uiPriority w:val="99"/>
    <w:unhideWhenUsed/>
    <w:rsid w:val="0069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1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cha@zsc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cha@zs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Pícha</dc:creator>
  <cp:lastModifiedBy>Vladimír Pícha</cp:lastModifiedBy>
  <cp:revision>3</cp:revision>
  <dcterms:created xsi:type="dcterms:W3CDTF">2019-08-08T15:47:00Z</dcterms:created>
  <dcterms:modified xsi:type="dcterms:W3CDTF">2019-08-09T08:20:00Z</dcterms:modified>
</cp:coreProperties>
</file>