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BF" w:rsidRDefault="00690CBF" w:rsidP="00690CBF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690CBF" w:rsidRDefault="00690CBF" w:rsidP="00690CBF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690CBF" w:rsidRDefault="00690CBF" w:rsidP="00690CBF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690CBF" w:rsidRPr="00BB1078" w:rsidRDefault="00690CBF" w:rsidP="00690CBF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BB1078">
        <w:rPr>
          <w:rFonts w:ascii="Arial" w:hAnsi="Arial" w:cs="Arial"/>
          <w:b/>
          <w:bCs/>
          <w:sz w:val="40"/>
          <w:szCs w:val="40"/>
        </w:rPr>
        <w:t>Tisková zpráva</w:t>
      </w:r>
    </w:p>
    <w:p w:rsidR="00690CBF" w:rsidRDefault="00690CBF" w:rsidP="00690CBF">
      <w:pPr>
        <w:jc w:val="center"/>
        <w:rPr>
          <w:rFonts w:ascii="Arial" w:hAnsi="Arial" w:cs="Arial"/>
          <w:sz w:val="23"/>
          <w:szCs w:val="23"/>
        </w:rPr>
      </w:pPr>
      <w:r w:rsidRPr="00BB1078">
        <w:rPr>
          <w:rFonts w:ascii="Arial" w:hAnsi="Arial" w:cs="Arial"/>
          <w:b/>
          <w:bCs/>
          <w:sz w:val="23"/>
          <w:szCs w:val="23"/>
        </w:rPr>
        <w:t>Kontakt</w:t>
      </w:r>
      <w:r w:rsidRPr="00BB1078">
        <w:rPr>
          <w:rFonts w:ascii="Arial" w:hAnsi="Arial" w:cs="Arial"/>
          <w:sz w:val="23"/>
          <w:szCs w:val="23"/>
        </w:rPr>
        <w:t xml:space="preserve">: Martin Pýcha, předseda Zemědělského svazu, tel.: 602 790 273, </w:t>
      </w:r>
      <w:hyperlink r:id="rId8" w:history="1">
        <w:r w:rsidRPr="00F06820">
          <w:rPr>
            <w:rStyle w:val="Hypertextovodkaz"/>
            <w:rFonts w:ascii="Arial" w:hAnsi="Arial" w:cs="Arial"/>
            <w:sz w:val="23"/>
            <w:szCs w:val="23"/>
          </w:rPr>
          <w:t>pycha@zscr.cz</w:t>
        </w:r>
      </w:hyperlink>
    </w:p>
    <w:p w:rsidR="00464759" w:rsidRDefault="00464759" w:rsidP="0046475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Stanovisko Zemědělského svazu ČR</w:t>
      </w:r>
    </w:p>
    <w:p w:rsidR="00464759" w:rsidRPr="00464759" w:rsidRDefault="00464759" w:rsidP="00464759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 nálezu uhynulých zajíců</w:t>
      </w:r>
    </w:p>
    <w:p w:rsidR="00464759" w:rsidRDefault="00464759" w:rsidP="00464759">
      <w:pPr>
        <w:jc w:val="both"/>
        <w:rPr>
          <w:rFonts w:ascii="Times New Roman" w:hAnsi="Times New Roman"/>
          <w:szCs w:val="24"/>
        </w:rPr>
      </w:pPr>
      <w:r w:rsidRPr="00464759">
        <w:rPr>
          <w:rFonts w:ascii="Times New Roman" w:hAnsi="Times New Roman"/>
          <w:b/>
          <w:szCs w:val="24"/>
        </w:rPr>
        <w:t>P</w:t>
      </w:r>
      <w:bookmarkStart w:id="0" w:name="_GoBack"/>
      <w:bookmarkEnd w:id="0"/>
      <w:r w:rsidRPr="00464759">
        <w:rPr>
          <w:rFonts w:ascii="Times New Roman" w:hAnsi="Times New Roman"/>
          <w:b/>
          <w:szCs w:val="24"/>
        </w:rPr>
        <w:t xml:space="preserve">raha, </w:t>
      </w:r>
      <w:proofErr w:type="gramStart"/>
      <w:r w:rsidRPr="00464759">
        <w:rPr>
          <w:rFonts w:ascii="Times New Roman" w:hAnsi="Times New Roman"/>
          <w:b/>
          <w:szCs w:val="24"/>
        </w:rPr>
        <w:t>15.8.2019</w:t>
      </w:r>
      <w:proofErr w:type="gramEnd"/>
      <w:r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 xml:space="preserve">Dnes ráno jsme zaznamenali informaci Státní veterinární správy o tom, že pravděpodobnou příčinou uhynulých 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zajíců z minulého týdne je, s ohledem na </w:t>
      </w:r>
      <w:r w:rsidRPr="000579EA">
        <w:rPr>
          <w:rFonts w:ascii="Times New Roman" w:hAnsi="Times New Roman"/>
          <w:szCs w:val="24"/>
        </w:rPr>
        <w:t xml:space="preserve">přítomnost rezidua fosfidu </w:t>
      </w:r>
      <w:r>
        <w:rPr>
          <w:rFonts w:ascii="Times New Roman" w:hAnsi="Times New Roman"/>
          <w:szCs w:val="24"/>
        </w:rPr>
        <w:t>–</w:t>
      </w:r>
      <w:r w:rsidRPr="000579EA">
        <w:rPr>
          <w:rFonts w:ascii="Times New Roman" w:hAnsi="Times New Roman"/>
          <w:szCs w:val="24"/>
        </w:rPr>
        <w:t xml:space="preserve"> </w:t>
      </w:r>
      <w:proofErr w:type="spellStart"/>
      <w:r w:rsidRPr="000579EA">
        <w:rPr>
          <w:rFonts w:ascii="Times New Roman" w:hAnsi="Times New Roman"/>
          <w:szCs w:val="24"/>
        </w:rPr>
        <w:t>fosfanu</w:t>
      </w:r>
      <w:proofErr w:type="spellEnd"/>
      <w:r>
        <w:rPr>
          <w:rFonts w:ascii="Times New Roman" w:hAnsi="Times New Roman"/>
          <w:szCs w:val="24"/>
        </w:rPr>
        <w:t xml:space="preserve">, požití látky na hubení hrabošů STUTOX II. Tuto informaci považujeme za velmi závažnou. </w:t>
      </w:r>
    </w:p>
    <w:p w:rsidR="00464759" w:rsidRDefault="00464759" w:rsidP="0046475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Vítáme, že státní orgány začaly tyto případy okamžitě řešit, tak aby </w:t>
      </w:r>
      <w:proofErr w:type="gramStart"/>
      <w:r>
        <w:rPr>
          <w:rFonts w:ascii="Times New Roman" w:hAnsi="Times New Roman"/>
          <w:szCs w:val="24"/>
        </w:rPr>
        <w:t>byla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zjištěny</w:t>
      </w:r>
      <w:proofErr w:type="gramEnd"/>
      <w:r>
        <w:rPr>
          <w:rFonts w:ascii="Times New Roman" w:hAnsi="Times New Roman"/>
          <w:szCs w:val="24"/>
        </w:rPr>
        <w:t xml:space="preserve"> všechny okolnosti těchto úhynů. Je třeba určit, zda aplikace byla legální, zda byly doloženy všechny technologické postupy</w:t>
      </w:r>
      <w:r w:rsidRPr="001F436D">
        <w:rPr>
          <w:rFonts w:ascii="Times New Roman" w:hAnsi="Times New Roman"/>
          <w:szCs w:val="24"/>
        </w:rPr>
        <w:t xml:space="preserve"> </w:t>
      </w:r>
      <w:r w:rsidRPr="000579EA">
        <w:rPr>
          <w:rFonts w:ascii="Times New Roman" w:hAnsi="Times New Roman"/>
          <w:szCs w:val="24"/>
        </w:rPr>
        <w:t>a nakládání s tímto přípravkem</w:t>
      </w:r>
      <w:r>
        <w:rPr>
          <w:rFonts w:ascii="Times New Roman" w:hAnsi="Times New Roman"/>
          <w:szCs w:val="24"/>
        </w:rPr>
        <w:t>,</w:t>
      </w:r>
      <w:r w:rsidRPr="001F436D">
        <w:rPr>
          <w:rFonts w:ascii="Times New Roman" w:hAnsi="Times New Roman"/>
          <w:szCs w:val="24"/>
        </w:rPr>
        <w:t xml:space="preserve"> </w:t>
      </w:r>
      <w:r w:rsidRPr="000579EA">
        <w:rPr>
          <w:rFonts w:ascii="Times New Roman" w:hAnsi="Times New Roman"/>
          <w:szCs w:val="24"/>
        </w:rPr>
        <w:t>ale i možnosti cizího zavinění.</w:t>
      </w:r>
      <w:r>
        <w:rPr>
          <w:rFonts w:ascii="Times New Roman" w:hAnsi="Times New Roman"/>
          <w:szCs w:val="24"/>
        </w:rPr>
        <w:t xml:space="preserve"> </w:t>
      </w:r>
    </w:p>
    <w:p w:rsidR="00464759" w:rsidRDefault="00464759" w:rsidP="0046475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Zároveň vnímáme jako důležité, aby do vyšetření těchto případů nebyla obnovena výjimka na aplikaci přípravku </w:t>
      </w:r>
      <w:proofErr w:type="spellStart"/>
      <w:r>
        <w:rPr>
          <w:rFonts w:ascii="Times New Roman" w:hAnsi="Times New Roman"/>
          <w:szCs w:val="24"/>
        </w:rPr>
        <w:t>Stutox</w:t>
      </w:r>
      <w:proofErr w:type="spellEnd"/>
      <w:r>
        <w:rPr>
          <w:rFonts w:ascii="Times New Roman" w:hAnsi="Times New Roman"/>
          <w:szCs w:val="24"/>
        </w:rPr>
        <w:t xml:space="preserve"> II rozhozem na plochu. Po vyšetření je třeba, abychom </w:t>
      </w:r>
      <w:proofErr w:type="gramStart"/>
      <w:r>
        <w:rPr>
          <w:rFonts w:ascii="Times New Roman" w:hAnsi="Times New Roman"/>
          <w:szCs w:val="24"/>
        </w:rPr>
        <w:t>se všechny</w:t>
      </w:r>
      <w:proofErr w:type="gramEnd"/>
      <w:r>
        <w:rPr>
          <w:rFonts w:ascii="Times New Roman" w:hAnsi="Times New Roman"/>
          <w:szCs w:val="24"/>
        </w:rPr>
        <w:t xml:space="preserve"> zainteresované strany opět </w:t>
      </w:r>
      <w:proofErr w:type="gramStart"/>
      <w:r>
        <w:rPr>
          <w:rFonts w:ascii="Times New Roman" w:hAnsi="Times New Roman"/>
          <w:szCs w:val="24"/>
        </w:rPr>
        <w:t>sešly</w:t>
      </w:r>
      <w:proofErr w:type="gramEnd"/>
      <w:r>
        <w:rPr>
          <w:rFonts w:ascii="Times New Roman" w:hAnsi="Times New Roman"/>
          <w:szCs w:val="24"/>
        </w:rPr>
        <w:t xml:space="preserve"> a projednaly další postup v řešení kalamitní situace přemnoženého hraboše. Doufáme, že vyšetření uvedených případů bude tak rychlé, jak je to jenom možné. </w:t>
      </w:r>
    </w:p>
    <w:p w:rsidR="00464759" w:rsidRDefault="00464759" w:rsidP="0046475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Zemědělci budou pokračovat dále ve svém úsilí redukovat stavy přemnožených hrabošů na polích mechanicky, nicméně riziko poškození či znemožnění setí ozimů roste a spolu s tím i pravděpodobná výše celkových škod. </w:t>
      </w:r>
    </w:p>
    <w:p w:rsidR="00675476" w:rsidRDefault="00675476"/>
    <w:p w:rsidR="000D1093" w:rsidRPr="00690CBF" w:rsidRDefault="00690CB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Ing. Vladimír Pícha, mluvčí ZSČR, tel.: 603 532 136, mail: </w:t>
      </w:r>
      <w:hyperlink r:id="rId9" w:history="1">
        <w:r w:rsidRPr="00F06820">
          <w:rPr>
            <w:rStyle w:val="Hypertextovodkaz"/>
            <w:rFonts w:ascii="Arial" w:hAnsi="Arial" w:cs="Arial"/>
            <w:sz w:val="23"/>
            <w:szCs w:val="23"/>
          </w:rPr>
          <w:t>picha@zscr.cz</w:t>
        </w:r>
      </w:hyperlink>
      <w:r>
        <w:rPr>
          <w:rFonts w:ascii="Arial" w:hAnsi="Arial" w:cs="Arial"/>
          <w:sz w:val="23"/>
          <w:szCs w:val="23"/>
        </w:rPr>
        <w:t xml:space="preserve"> </w:t>
      </w:r>
    </w:p>
    <w:sectPr w:rsidR="000D1093" w:rsidRPr="00690CBF" w:rsidSect="004A745B">
      <w:headerReference w:type="default" r:id="rId10"/>
      <w:pgSz w:w="11906" w:h="16838"/>
      <w:pgMar w:top="720" w:right="720" w:bottom="794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C9" w:rsidRDefault="006513C9" w:rsidP="00690CBF">
      <w:pPr>
        <w:spacing w:after="0" w:line="240" w:lineRule="auto"/>
      </w:pPr>
      <w:r>
        <w:separator/>
      </w:r>
    </w:p>
  </w:endnote>
  <w:endnote w:type="continuationSeparator" w:id="0">
    <w:p w:rsidR="006513C9" w:rsidRDefault="006513C9" w:rsidP="0069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C9" w:rsidRDefault="006513C9" w:rsidP="00690CBF">
      <w:pPr>
        <w:spacing w:after="0" w:line="240" w:lineRule="auto"/>
      </w:pPr>
      <w:r>
        <w:separator/>
      </w:r>
    </w:p>
  </w:footnote>
  <w:footnote w:type="continuationSeparator" w:id="0">
    <w:p w:rsidR="006513C9" w:rsidRDefault="006513C9" w:rsidP="0069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BF" w:rsidRDefault="00690C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editId="2381B8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3" name="Obrázek 3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4E9C"/>
    <w:multiLevelType w:val="hybridMultilevel"/>
    <w:tmpl w:val="E2521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0F"/>
    <w:rsid w:val="00026EB9"/>
    <w:rsid w:val="000665F2"/>
    <w:rsid w:val="000D1093"/>
    <w:rsid w:val="00231702"/>
    <w:rsid w:val="003B66F2"/>
    <w:rsid w:val="00464759"/>
    <w:rsid w:val="006513C9"/>
    <w:rsid w:val="00675476"/>
    <w:rsid w:val="00690CBF"/>
    <w:rsid w:val="00760517"/>
    <w:rsid w:val="00AB040F"/>
    <w:rsid w:val="00E556A7"/>
    <w:rsid w:val="00F945FC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B04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3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90CBF"/>
    <w:rPr>
      <w:color w:val="0000FF"/>
      <w:u w:val="single"/>
    </w:rPr>
  </w:style>
  <w:style w:type="paragraph" w:customStyle="1" w:styleId="Default">
    <w:name w:val="Default"/>
    <w:rsid w:val="00690C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CBF"/>
  </w:style>
  <w:style w:type="paragraph" w:styleId="Zpat">
    <w:name w:val="footer"/>
    <w:basedOn w:val="Normln"/>
    <w:link w:val="Zpat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B04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3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90CBF"/>
    <w:rPr>
      <w:color w:val="0000FF"/>
      <w:u w:val="single"/>
    </w:rPr>
  </w:style>
  <w:style w:type="paragraph" w:customStyle="1" w:styleId="Default">
    <w:name w:val="Default"/>
    <w:rsid w:val="00690C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CBF"/>
  </w:style>
  <w:style w:type="paragraph" w:styleId="Zpat">
    <w:name w:val="footer"/>
    <w:basedOn w:val="Normln"/>
    <w:link w:val="Zpat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cha@zs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cha@zs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Pícha</dc:creator>
  <cp:lastModifiedBy>Vladimír Pícha</cp:lastModifiedBy>
  <cp:revision>2</cp:revision>
  <dcterms:created xsi:type="dcterms:W3CDTF">2019-08-15T10:35:00Z</dcterms:created>
  <dcterms:modified xsi:type="dcterms:W3CDTF">2019-08-15T10:35:00Z</dcterms:modified>
</cp:coreProperties>
</file>