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20" w:after="12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OPAT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ŘENÍ PRO FIRMY</w:t>
      </w:r>
    </w:p>
    <w:tbl>
      <w:tblPr/>
      <w:tblGrid>
        <w:gridCol w:w="2263"/>
        <w:gridCol w:w="7655"/>
        <w:gridCol w:w="5039"/>
      </w:tblGrid>
      <w:tr>
        <w:trPr>
          <w:trHeight w:val="578" w:hRule="auto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Opat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ření/Program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Typ výdaje/Kompenza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ční opatření</w:t>
            </w:r>
          </w:p>
        </w:tc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Podmínky</w:t>
            </w:r>
          </w:p>
        </w:tc>
      </w:tr>
      <w:tr>
        <w:trPr>
          <w:trHeight w:val="578" w:hRule="auto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COVID 1- bezúro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čné úvěry od ČMZRB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, alokace 5 mld. Kč. Příjem žádostí byl pozastaven k 20. 3. 2020 8:00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na po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řízení drobného hmotného nebo nehmotného majetku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na po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řízení a financování zásob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na další provozní výdaje (mzdy, energie, nájem atd.) </w:t>
            </w:r>
          </w:p>
        </w:tc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bez úroku a bez poplatk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ů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výše úv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ěru 500 tis. až 15 mil. Kč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až do výše 90 % zp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ůsobilých výdajů projektu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splatnost 2 roky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odklad splátek 1 rok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Arial" w:hAnsi="Arial" w:cs="Arial" w:eastAsia="Arial"/>
                  <w:color w:val="004B8D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www.cmzrb.cz/podnikatele/uvery/uver-covid/</w:t>
              </w:r>
            </w:hyperlink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590" w:hRule="auto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COVID 2 – bezúro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čné úvěry od komerčních bank se zárukou ČMZRB, alokace 35 mld. Kč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na po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řízení drobného hmotného nebo nehmotného majetku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na po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řízení a financování zásob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na další provozní výdaje (mzdy, energie, nájem atd.)</w:t>
            </w:r>
          </w:p>
        </w:tc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bez úroku a bez poplatk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ů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výše úv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ěru 10 tis. Kč až 15 mil. Kč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až do výše 80 % zp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ůsobilých výdajů projektu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splatnost až 2 roky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odklad splátek až 12 m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ěsíců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78" w:hRule="auto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Technologie COVID 19 – dotace na výrobu zdravotnických prost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ředků, alokace 300 mil. Kč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po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řízení nových technologických zařízení a vybavení, jejichž výsledkem bude produkce materiálů, technologií a produktů z oblasti zdravotnických prostředků a osobních ochranných prostředků bezprostředně souvisejících s přímým bojem proti COVID 19 a řešením následků dopadu jeho šíření. Seznam prostředků je uveden v příloze č.3 Výzvy (příloha bude finalizována zítra). Řídící orgán si vyhrazuje právo tento seznam aktualizovat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finan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ční podpora bude poskytnuta malým a středním podnikům, které 1) pořídí nová zařízení a vybavení na výrobu zdravotnických prostředků a osobních ochranných prostředků; 2) rozšíří výrobu svých stávajících struktur vyrábějících takovéto produkty; nebo 3) za tímto účelem přemění svou výrobní linku</w:t>
            </w:r>
          </w:p>
        </w:tc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výdaje bude možné uplatnit již od 1. 2. 2020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žádosti bude možné podávat od 27. 4. 2020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p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říjemce MSP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míra podpory 50 %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výše podpory 250 tis. K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č – 20 mil. Kč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územní dimenze: celá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ČR mimo NUTS 2 Praha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zjednodušený model hodnocení (pouze binární kritéria)</w:t>
            </w:r>
          </w:p>
        </w:tc>
      </w:tr>
      <w:tr>
        <w:trPr>
          <w:trHeight w:val="578" w:hRule="auto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Program Czech Rise Up – Chytrá opat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ření proti COVID-19. Cílená podpora vyvinutí nových řešení pro COVID-19, alokace 200 mil. Kč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po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řízení materiálu pro výrobu ochranných a zdravotnických prostředků, popř. úhrada mzdových nákladů u nových řešení, která je možno okamžitě nasadit do praxe, ale sériová výroba ještě nebyla zahájena nebo dojde k výraznému navýšení kapacity. Nelze-li financovat formou finančních nástrojů.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vybrané neinvesti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ční výdaje na využití stávajících technologií pro uvedení nových medicínských a nemedicínských řešení proti COVID 19 do praxe.  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vybrané neinvesti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ční výdaje na vývoj nových produktů pro vznik nových medicínských a nemedicínských řešení proti COVID 19.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žádosti bude možné podávat v týdnu od 30. 3. 2020 do 3. 4. 2020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maximální výše podpory až do 5 mil. K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č (dle výzvy)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trvání programu max. 2 roky nebo do odvolání a vy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čerpání alokace</w:t>
            </w:r>
          </w:p>
        </w:tc>
      </w:tr>
      <w:tr>
        <w:trPr>
          <w:trHeight w:val="590" w:hRule="auto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Prodloužení termín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ů výzev OP PIK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prodloužení lh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ůt pro příjem žádostí u všech výzev, jejichž příjem nebyl ukončen do 17. března 2020 a nepřekračuje termín 30. dubna 2020, a to o 30 dní.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https://www.agentura-api.org/</w:t>
              </w:r>
            </w:hyperlink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8" w:hRule="auto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Libera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ční daňový balíček I.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d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ňoví poplatníci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nemusí podávat daňové přiznání k dani z příjmů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právnických osob, k dani z příjmů fyzických osob a vyúčtování srážkové daně do termínu 1. dubna 2020. Postačí, pokud toto přiznání podají nejpozději do 1. července 2020. Toto platí zcela automaticky bez žádosti.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nov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ě se u žádostí o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odpuštění sankcí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v případě prodlení odpouští správní poplatky pro všechny žádosti podané do 31. 7. 2020.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v p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řípadě žádosti o posečkání úhrady daně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se odpouští správní poplatky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pro všechny žádosti podané do 31. 7. 2020.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da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ňoví poplatníci dále nemusí podat v termínu kontrolní hlášení k DPH, přičemž pokuty za pozdní podání kontrolního hlášení budou řešeny automatickým prominutím, popřípadě individuální žádostí. </w:t>
            </w:r>
          </w:p>
        </w:tc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Více informací: </w:t>
            </w:r>
            <w:hyperlink xmlns:r="http://schemas.openxmlformats.org/officeDocument/2006/relationships" r:id="docRId2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https://www.financnisprava.cz/</w:t>
              </w:r>
            </w:hyperlink>
            <w:r>
              <w:rPr>
                <w:rFonts w:ascii="Arial" w:hAnsi="Arial" w:cs="Arial" w:eastAsia="Arial"/>
                <w:color w:val="004B8D"/>
                <w:spacing w:val="0"/>
                <w:position w:val="0"/>
                <w:sz w:val="20"/>
                <w:u w:val="single"/>
                <w:shd w:fill="auto" w:val="clear"/>
              </w:rPr>
              <w:t xml:space="preserve"> v </w:t>
            </w:r>
            <w:r>
              <w:rPr>
                <w:rFonts w:ascii="Arial" w:hAnsi="Arial" w:cs="Arial" w:eastAsia="Arial"/>
                <w:color w:val="004B8D"/>
                <w:spacing w:val="0"/>
                <w:position w:val="0"/>
                <w:sz w:val="20"/>
                <w:u w:val="single"/>
                <w:shd w:fill="auto" w:val="clear"/>
              </w:rPr>
              <w:t xml:space="preserve">části Nouzový stav (COVID – 19)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78" w:hRule="auto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Libera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ční daňový balíček II.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prominutí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červnové zálohy na daň z příjmů fyzických a právnických osob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v další vln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ě EET se bude pokračovat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až za 3 měsíce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po ukončení trvání nouzového stavu 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zavedení institutu zp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ětné působení daňové ztráty u daně z příjmů FO i PO za rok 2020 pro zdaňovací období r. 2018 a 2019.</w:t>
            </w:r>
          </w:p>
        </w:tc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Vice informací:  </w:t>
            </w:r>
            <w:hyperlink xmlns:r="http://schemas.openxmlformats.org/officeDocument/2006/relationships" r:id="docRId3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https://www.mfcr.cz/cs/aktualne/tiskove-zpravy/2020/ulevy-v-danove-oblasti-se-rozsiri-37943</w:t>
              </w:r>
            </w:hyperlink>
          </w:p>
        </w:tc>
      </w:tr>
      <w:tr>
        <w:trPr>
          <w:trHeight w:val="578" w:hRule="auto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Program Antivirus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Náhrada mez a plat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ů 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Stát bude prost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řednictvím Úřadu práce ČR kompenzovat firmám vyplacené prostředky pomocí pěti režimů: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Režim A -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Na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řízení karantény zaměstnancům. Náhrada mzdy nebo platu bude zaměstnancům vyplácena ve výši min.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60 %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průměrného vyměřovacího základu. Náhrada je vyplácena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14 dní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. Zaměstnavateli bude poskytnut příspěvek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100 %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vyplacené náhrady mzdy.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Režim B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Nemožnost p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řidělovat práci zaměstnancům z důvodu mimořádných krizových opatření vlády. Náhrada mzdy nebo platu vyplácena zaměstnanci ve výši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100 %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. Zaměstnavateli bude poskytnut příspěvek ve výši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80 %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vyplacené mzdy, maximálně však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24 800 Kč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měsíčně na jednoho zaměstnance.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Režim C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Nemožnost p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řidělovat práci zaměstnancům z důvodu nařízení karantény či péči o dítě u významné části zaměstnanců.  Náhrada mzdy nebo platu vyplácena zaměstnanci ve výši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100 %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. Zaměstnavateli bude poskytnut příspěvek ve výši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80 %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vyplacené náhrady mzdy, maximálně však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24 800 Kč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měsíčně na jednoho zaměstnance.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Režim D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- Omezení dostupnosti vstup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ů (surovin, výrobků, služeb) nezbytných k činnosti zaměstnavatele v důsledku karanténních opatření (či obecně výpadků výroby) u dodavatele, včetně zahraničí. Náhrada mzdy nebo platu vyplácena zaměstnanci ve výši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80 %.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Zaměstnavateli bude poskytnut příspěvek ve výši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50 %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vyplacené náhrady mzdy, maximálně však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12 400 Kč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měsíčně na jednoho zaměstnance.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Režim E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Omezení poptávky po službách, výrobcích a jiných produktech zam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ěstnavatele v důsledku karanténních opatření v místě odbytu zaměstnavatele (ČR i zahraničí).  Náhrada mzdy nebo platu vyplácena zaměstnanci nejméně ve výši 60 %. Zaměstnavateli bude poskytnut příspěvek ve výši 50 % vyplacené náhrady mzdy, maximálně však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9 300 Kč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měsíčně na jednoho zaměstnance.</w:t>
            </w:r>
          </w:p>
        </w:tc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Více informací: </w:t>
            </w:r>
            <w:hyperlink xmlns:r="http://schemas.openxmlformats.org/officeDocument/2006/relationships" r:id="docRId4">
              <w:r>
                <w:rPr>
                  <w:rFonts w:ascii="Arial" w:hAnsi="Arial" w:cs="Arial" w:eastAsia="Arial"/>
                  <w:color w:val="004B8D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https://www.mpsv.cz/web/cz/informace-ke-koronaviru#Program</w:t>
              </w:r>
            </w:hyperlink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578" w:hRule="auto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Prodloužení doby Ošet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řovného (OČR) pro zaměstnance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Bude umožn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ěno čerpat OČR zaměstnancům po celou dobu uzavření škol, školek nebo obdobných zařízení a nárok bude i zpětně.</w:t>
            </w:r>
          </w:p>
        </w:tc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Více informací zde: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Arial" w:hAnsi="Arial" w:cs="Arial" w:eastAsia="Arial"/>
                  <w:color w:val="004B8D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https://www.mpsv.cz/web/cz/informace-ke-koronaviru#Program</w:t>
              </w:r>
            </w:hyperlink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578" w:hRule="auto"/>
          <w:jc w:val="left"/>
        </w:trPr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Ve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řejná soutěž z Programu The Country for The Future – Podprogram 3 – Inovace do praxe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Dotace na zavedení organiza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čních a procesních inovací v souvislosti s riziky onemocnění Covid 19.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Projekty mohou být zam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ěřené mimo jiné i na digitalizaci procesů či výroby.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říjemci pouze MSP</w:t>
            </w:r>
          </w:p>
        </w:tc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50% dotace na náklady spojené p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římo se zavedením Inovace dle GBER, čl. 28 a 29 (osobní náklady, odpisy, další přímé náklady, režie atd.). Navíc do výše 25% rozpočtu je možné využít de minimis na náklady související s projektem, nicméně nespadající pod GBER (příprava žádosti, drobné investice, marketing atd.)</w:t>
            </w:r>
          </w:p>
        </w:tc>
      </w:tr>
    </w:tbl>
    <w:p>
      <w:pPr>
        <w:spacing w:before="120" w:after="12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agentura-api.org/" Id="docRId1" Type="http://schemas.openxmlformats.org/officeDocument/2006/relationships/hyperlink"/><Relationship TargetMode="External" Target="https://www.mfcr.cz/cs/aktualne/tiskove-zpravy/2020/ulevy-v-danove-oblasti-se-rozsiri-37943" Id="docRId3" Type="http://schemas.openxmlformats.org/officeDocument/2006/relationships/hyperlink"/><Relationship TargetMode="External" Target="https://www.mpsv.cz/web/cz/informace-ke-koronaviru" Id="docRId5" Type="http://schemas.openxmlformats.org/officeDocument/2006/relationships/hyperlink"/><Relationship Target="styles.xml" Id="docRId7" Type="http://schemas.openxmlformats.org/officeDocument/2006/relationships/styles"/><Relationship TargetMode="External" Target="http://www.cmzrb.cz/podnikatele/uvery/uver-covid/" Id="docRId0" Type="http://schemas.openxmlformats.org/officeDocument/2006/relationships/hyperlink"/><Relationship TargetMode="External" Target="https://www.financnisprava.cz/" Id="docRId2" Type="http://schemas.openxmlformats.org/officeDocument/2006/relationships/hyperlink"/><Relationship TargetMode="External" Target="https://www.mpsv.cz/web/cz/informace-ke-koronaviru" Id="docRId4" Type="http://schemas.openxmlformats.org/officeDocument/2006/relationships/hyperlink"/><Relationship Target="numbering.xml" Id="docRId6" Type="http://schemas.openxmlformats.org/officeDocument/2006/relationships/numbering"/></Relationships>
</file>