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AB10" w14:textId="77777777" w:rsidR="00FA2941" w:rsidRPr="00B411A7" w:rsidRDefault="00FA2941" w:rsidP="00FA2941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 xml:space="preserve">S t a n o v i s k o </w:t>
      </w:r>
    </w:p>
    <w:p w14:paraId="6B76652B" w14:textId="290B574D" w:rsidR="00FA2941" w:rsidRPr="006E638C" w:rsidRDefault="00FA2941" w:rsidP="00FA294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Zemědělského svazu</w:t>
      </w:r>
      <w:r w:rsidRPr="006E638C">
        <w:rPr>
          <w:rFonts w:cstheme="minorHAnsi"/>
          <w:b/>
          <w:bCs/>
          <w:sz w:val="24"/>
          <w:szCs w:val="24"/>
        </w:rPr>
        <w:t xml:space="preserve"> ČR</w:t>
      </w:r>
    </w:p>
    <w:p w14:paraId="38141317" w14:textId="3CB27F65" w:rsidR="00FA2941" w:rsidRDefault="00FA2941" w:rsidP="00FA2941">
      <w:pPr>
        <w:jc w:val="center"/>
        <w:rPr>
          <w:rFonts w:cstheme="minorHAnsi"/>
          <w:b/>
          <w:bCs/>
          <w:sz w:val="24"/>
          <w:szCs w:val="24"/>
        </w:rPr>
      </w:pPr>
      <w:r w:rsidRPr="006E638C">
        <w:rPr>
          <w:rFonts w:cstheme="minorHAnsi"/>
          <w:b/>
          <w:bCs/>
          <w:sz w:val="24"/>
          <w:szCs w:val="24"/>
        </w:rPr>
        <w:t>k </w:t>
      </w:r>
      <w:r>
        <w:rPr>
          <w:rFonts w:cstheme="minorHAnsi"/>
          <w:b/>
          <w:bCs/>
          <w:sz w:val="24"/>
          <w:szCs w:val="24"/>
        </w:rPr>
        <w:t>n</w:t>
      </w:r>
      <w:r w:rsidRPr="00927DC4">
        <w:rPr>
          <w:rFonts w:cstheme="minorHAnsi"/>
          <w:b/>
          <w:bCs/>
          <w:sz w:val="24"/>
          <w:szCs w:val="24"/>
        </w:rPr>
        <w:t>ávrh</w:t>
      </w:r>
      <w:r>
        <w:rPr>
          <w:rFonts w:cstheme="minorHAnsi"/>
          <w:b/>
          <w:bCs/>
          <w:sz w:val="24"/>
          <w:szCs w:val="24"/>
        </w:rPr>
        <w:t>u</w:t>
      </w:r>
      <w:r w:rsidRPr="00927DC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změny vyhlášky č. 377</w:t>
      </w:r>
      <w:r w:rsidRPr="00927DC4">
        <w:rPr>
          <w:rFonts w:cstheme="minorHAnsi"/>
          <w:b/>
          <w:bCs/>
          <w:sz w:val="24"/>
          <w:szCs w:val="24"/>
        </w:rPr>
        <w:t>/20</w:t>
      </w:r>
      <w:r>
        <w:rPr>
          <w:rFonts w:cstheme="minorHAnsi"/>
          <w:b/>
          <w:bCs/>
          <w:sz w:val="24"/>
          <w:szCs w:val="24"/>
        </w:rPr>
        <w:t>13</w:t>
      </w:r>
      <w:r w:rsidRPr="00927DC4">
        <w:rPr>
          <w:rFonts w:cstheme="minorHAnsi"/>
          <w:b/>
          <w:bCs/>
          <w:sz w:val="24"/>
          <w:szCs w:val="24"/>
        </w:rPr>
        <w:t xml:space="preserve"> Sb., o </w:t>
      </w:r>
      <w:r>
        <w:rPr>
          <w:rFonts w:cstheme="minorHAnsi"/>
          <w:b/>
          <w:bCs/>
          <w:sz w:val="24"/>
          <w:szCs w:val="24"/>
        </w:rPr>
        <w:t>skladování a způsobu používání hnojiv</w:t>
      </w:r>
      <w:r w:rsidRPr="00927DC4">
        <w:rPr>
          <w:rFonts w:cstheme="minorHAnsi"/>
          <w:b/>
          <w:bCs/>
          <w:sz w:val="24"/>
          <w:szCs w:val="24"/>
        </w:rPr>
        <w:t>, ve znění pozdějších předpisů</w:t>
      </w:r>
    </w:p>
    <w:p w14:paraId="752D258E" w14:textId="77777777" w:rsidR="00FA2941" w:rsidRPr="00437BCC" w:rsidRDefault="00FA2941" w:rsidP="00FA2941">
      <w:pPr>
        <w:jc w:val="center"/>
        <w:rPr>
          <w:rFonts w:cstheme="minorHAnsi"/>
          <w:b/>
          <w:bCs/>
          <w:sz w:val="24"/>
          <w:szCs w:val="24"/>
        </w:rPr>
      </w:pPr>
    </w:p>
    <w:p w14:paraId="7B5C6107" w14:textId="74098F0C" w:rsidR="00FA2941" w:rsidRPr="00D312A0" w:rsidRDefault="00FA2941" w:rsidP="00FA2941">
      <w:pPr>
        <w:jc w:val="both"/>
        <w:rPr>
          <w:rFonts w:cstheme="minorHAnsi"/>
          <w:sz w:val="24"/>
          <w:szCs w:val="24"/>
        </w:rPr>
      </w:pPr>
      <w:r w:rsidRPr="00437BCC">
        <w:rPr>
          <w:rFonts w:cstheme="minorHAnsi"/>
          <w:sz w:val="24"/>
          <w:szCs w:val="24"/>
        </w:rPr>
        <w:tab/>
      </w:r>
      <w:r w:rsidRPr="00927DC4">
        <w:rPr>
          <w:rFonts w:cstheme="minorHAnsi"/>
          <w:sz w:val="24"/>
          <w:szCs w:val="24"/>
        </w:rPr>
        <w:t>V rámci mezirezortního připomínkového řízení uplatňuje</w:t>
      </w:r>
      <w:r>
        <w:rPr>
          <w:rFonts w:cstheme="minorHAnsi"/>
          <w:sz w:val="24"/>
          <w:szCs w:val="24"/>
        </w:rPr>
        <w:t>me</w:t>
      </w:r>
      <w:r w:rsidRPr="00927DC4">
        <w:rPr>
          <w:rFonts w:cstheme="minorHAnsi"/>
          <w:sz w:val="24"/>
          <w:szCs w:val="24"/>
        </w:rPr>
        <w:t xml:space="preserve"> následující připomínky:</w:t>
      </w:r>
    </w:p>
    <w:p w14:paraId="218B53B2" w14:textId="77777777" w:rsidR="00D312A0" w:rsidRDefault="00FA2941" w:rsidP="00D312A0">
      <w:pPr>
        <w:pStyle w:val="Normlnweb"/>
        <w:jc w:val="both"/>
        <w:rPr>
          <w:rFonts w:cstheme="minorHAnsi"/>
          <w:b/>
          <w:bCs/>
          <w:u w:val="single"/>
        </w:rPr>
      </w:pPr>
      <w:proofErr w:type="gramStart"/>
      <w:r w:rsidRPr="00927DC4">
        <w:rPr>
          <w:rFonts w:cstheme="minorHAnsi"/>
          <w:b/>
          <w:bCs/>
          <w:u w:val="single"/>
        </w:rPr>
        <w:t>A - Připomínky</w:t>
      </w:r>
      <w:proofErr w:type="gramEnd"/>
      <w:r w:rsidRPr="00927DC4">
        <w:rPr>
          <w:rFonts w:cstheme="minorHAnsi"/>
          <w:b/>
          <w:bCs/>
          <w:u w:val="single"/>
        </w:rPr>
        <w:t xml:space="preserve"> zásadní</w:t>
      </w:r>
    </w:p>
    <w:p w14:paraId="4CAA70EB" w14:textId="56B9543A" w:rsidR="00B52C6E" w:rsidRPr="00D11AE4" w:rsidRDefault="00B52C6E" w:rsidP="00D11AE4">
      <w:pPr>
        <w:pStyle w:val="Normlnweb"/>
        <w:numPr>
          <w:ilvl w:val="0"/>
          <w:numId w:val="3"/>
        </w:numPr>
        <w:jc w:val="both"/>
        <w:rPr>
          <w:rFonts w:eastAsia="Times New Roman" w:cs="Calibri"/>
          <w:sz w:val="22"/>
          <w:szCs w:val="22"/>
        </w:rPr>
      </w:pPr>
      <w:r w:rsidRPr="00D11AE4">
        <w:rPr>
          <w:rFonts w:cs="Calibri"/>
          <w:b/>
          <w:color w:val="000000"/>
          <w:sz w:val="22"/>
          <w:szCs w:val="22"/>
          <w:u w:val="single"/>
        </w:rPr>
        <w:t>K</w:t>
      </w:r>
      <w:r w:rsidRPr="00D11AE4">
        <w:rPr>
          <w:rFonts w:eastAsia="Times New Roman" w:cs="Calibri"/>
          <w:b/>
          <w:color w:val="000000"/>
          <w:sz w:val="22"/>
          <w:szCs w:val="22"/>
          <w:u w:val="single"/>
        </w:rPr>
        <w:t xml:space="preserve"> § 7 odst. </w:t>
      </w:r>
      <w:proofErr w:type="gramStart"/>
      <w:r w:rsidRPr="00D11AE4">
        <w:rPr>
          <w:rFonts w:eastAsia="Times New Roman" w:cs="Calibri"/>
          <w:b/>
          <w:color w:val="000000"/>
          <w:sz w:val="22"/>
          <w:szCs w:val="22"/>
          <w:u w:val="single"/>
        </w:rPr>
        <w:t>3</w:t>
      </w:r>
      <w:r w:rsidRPr="00D11AE4">
        <w:rPr>
          <w:rFonts w:eastAsia="Times New Roman" w:cs="Calibri"/>
          <w:color w:val="000000"/>
          <w:sz w:val="22"/>
          <w:szCs w:val="22"/>
        </w:rPr>
        <w:t xml:space="preserve"> </w:t>
      </w:r>
      <w:r w:rsidR="00D11AE4" w:rsidRPr="00D11AE4">
        <w:rPr>
          <w:rFonts w:eastAsia="Times New Roman" w:cs="Calibri"/>
          <w:color w:val="000000"/>
          <w:sz w:val="22"/>
          <w:szCs w:val="22"/>
        </w:rPr>
        <w:t>:</w:t>
      </w:r>
      <w:proofErr w:type="gramEnd"/>
      <w:r w:rsidRPr="00D11AE4">
        <w:rPr>
          <w:rFonts w:eastAsia="Times New Roman" w:cs="Calibri"/>
          <w:color w:val="000000"/>
          <w:sz w:val="22"/>
          <w:szCs w:val="22"/>
        </w:rPr>
        <w:t xml:space="preserve"> návrh na povinné zapravování technologických vod do půdy:</w:t>
      </w:r>
    </w:p>
    <w:p w14:paraId="41BACC13" w14:textId="77777777" w:rsidR="00B52C6E" w:rsidRPr="00BB4B79" w:rsidRDefault="00B52C6E" w:rsidP="00B52C6E">
      <w:pPr>
        <w:pStyle w:val="Odstavecseseznamem"/>
        <w:spacing w:before="120"/>
        <w:jc w:val="both"/>
        <w:rPr>
          <w:rFonts w:eastAsia="Times New Roman" w:cs="Calibri"/>
        </w:rPr>
      </w:pPr>
      <w:r w:rsidRPr="00BB4B79">
        <w:rPr>
          <w:rFonts w:eastAsia="Times New Roman" w:cs="Calibri"/>
          <w:i/>
          <w:iCs/>
          <w:color w:val="000000"/>
        </w:rPr>
        <w:t xml:space="preserve">„Po aplikaci tekutých statkových hnojiv, kapalných organických hnojiv nebo </w:t>
      </w:r>
      <w:r w:rsidRPr="00B52C6E">
        <w:rPr>
          <w:rFonts w:eastAsia="Times New Roman" w:cs="Calibri"/>
          <w:b/>
          <w:bCs/>
          <w:i/>
          <w:iCs/>
        </w:rPr>
        <w:t>technologických vod</w:t>
      </w:r>
      <w:r w:rsidRPr="00B52C6E">
        <w:rPr>
          <w:rFonts w:eastAsia="Times New Roman" w:cs="Calibri"/>
          <w:i/>
          <w:iCs/>
        </w:rPr>
        <w:t xml:space="preserve"> </w:t>
      </w:r>
      <w:r w:rsidRPr="00BB4B79">
        <w:rPr>
          <w:rFonts w:eastAsia="Times New Roman" w:cs="Calibri"/>
          <w:i/>
          <w:iCs/>
          <w:color w:val="000000"/>
        </w:rPr>
        <w:t xml:space="preserve">na povrch orné půdy se tyto látky zapracovávají do půdy nejpozději do 24 hodin, s výjimkou řádkové aplikace do porostů hadicovými aplikátory a aplikace do travních, </w:t>
      </w:r>
      <w:proofErr w:type="spellStart"/>
      <w:r w:rsidRPr="00BB4B79">
        <w:rPr>
          <w:rFonts w:eastAsia="Times New Roman" w:cs="Calibri"/>
          <w:i/>
          <w:iCs/>
          <w:color w:val="000000"/>
        </w:rPr>
        <w:t>jetelovinotravních</w:t>
      </w:r>
      <w:proofErr w:type="spellEnd"/>
      <w:r w:rsidRPr="00BB4B79">
        <w:rPr>
          <w:rFonts w:eastAsia="Times New Roman" w:cs="Calibri"/>
          <w:i/>
          <w:iCs/>
          <w:color w:val="000000"/>
        </w:rPr>
        <w:t xml:space="preserve"> a </w:t>
      </w:r>
      <w:proofErr w:type="spellStart"/>
      <w:r w:rsidRPr="00BB4B79">
        <w:rPr>
          <w:rFonts w:eastAsia="Times New Roman" w:cs="Calibri"/>
          <w:i/>
          <w:iCs/>
          <w:color w:val="000000"/>
        </w:rPr>
        <w:t>jetelovinových</w:t>
      </w:r>
      <w:proofErr w:type="spellEnd"/>
      <w:r w:rsidRPr="00BB4B79">
        <w:rPr>
          <w:rFonts w:eastAsia="Times New Roman" w:cs="Calibri"/>
          <w:i/>
          <w:iCs/>
          <w:color w:val="000000"/>
        </w:rPr>
        <w:t xml:space="preserve"> porostů v období nejpozději 1 měsíc před sklizní.“</w:t>
      </w:r>
    </w:p>
    <w:p w14:paraId="3633D38A" w14:textId="09687C78" w:rsidR="00B52C6E" w:rsidRPr="00BB4B79" w:rsidRDefault="00B52C6E" w:rsidP="00B52C6E">
      <w:pPr>
        <w:pStyle w:val="Odstavecseseznamem"/>
        <w:spacing w:before="60"/>
        <w:jc w:val="both"/>
        <w:rPr>
          <w:rFonts w:eastAsia="Calibri" w:cs="Calibri"/>
          <w:color w:val="FF0000"/>
        </w:rPr>
      </w:pPr>
      <w:r w:rsidRPr="00BB4B79">
        <w:rPr>
          <w:rFonts w:cs="Calibri"/>
          <w:b/>
          <w:color w:val="000000"/>
        </w:rPr>
        <w:t>Navrhuj</w:t>
      </w:r>
      <w:r>
        <w:rPr>
          <w:rFonts w:cs="Calibri"/>
          <w:b/>
          <w:color w:val="000000"/>
        </w:rPr>
        <w:t>eme</w:t>
      </w:r>
      <w:r w:rsidRPr="00BB4B79">
        <w:rPr>
          <w:rFonts w:cs="Calibri"/>
          <w:color w:val="000000"/>
        </w:rPr>
        <w:t xml:space="preserve">, aby se buď slova </w:t>
      </w:r>
      <w:r w:rsidRPr="00B52C6E">
        <w:rPr>
          <w:rFonts w:cs="Calibri"/>
          <w:b/>
          <w:bCs/>
        </w:rPr>
        <w:t>„</w:t>
      </w:r>
      <w:r w:rsidRPr="00B52C6E">
        <w:rPr>
          <w:rFonts w:cs="Calibri"/>
          <w:b/>
          <w:bCs/>
          <w:i/>
        </w:rPr>
        <w:t>technologických vod</w:t>
      </w:r>
      <w:r w:rsidRPr="00B52C6E">
        <w:rPr>
          <w:rFonts w:cs="Calibri"/>
          <w:b/>
          <w:bCs/>
        </w:rPr>
        <w:t>“</w:t>
      </w:r>
      <w:r w:rsidRPr="00B52C6E">
        <w:rPr>
          <w:rFonts w:cs="Calibri"/>
        </w:rPr>
        <w:t xml:space="preserve"> </w:t>
      </w:r>
      <w:r w:rsidRPr="00BB4B79">
        <w:rPr>
          <w:rFonts w:cs="Calibri"/>
          <w:color w:val="000000"/>
        </w:rPr>
        <w:t xml:space="preserve">vyškrtla nebo doplnila na </w:t>
      </w:r>
      <w:r w:rsidRPr="00B52C6E">
        <w:rPr>
          <w:rFonts w:cs="Calibri"/>
          <w:b/>
          <w:bCs/>
        </w:rPr>
        <w:t>„</w:t>
      </w:r>
      <w:r w:rsidRPr="00B52C6E">
        <w:rPr>
          <w:rFonts w:cs="Calibri"/>
          <w:b/>
          <w:bCs/>
          <w:i/>
        </w:rPr>
        <w:t>technologických vod vznikajících při chovu hospodářských zvířat</w:t>
      </w:r>
      <w:r w:rsidRPr="00B52C6E">
        <w:rPr>
          <w:rFonts w:cs="Calibri"/>
          <w:b/>
          <w:bCs/>
        </w:rPr>
        <w:t>“.</w:t>
      </w:r>
    </w:p>
    <w:p w14:paraId="7D47186A" w14:textId="1CE96A04" w:rsidR="00B52C6E" w:rsidRPr="00BB4B79" w:rsidRDefault="00B52C6E" w:rsidP="00B52C6E">
      <w:pPr>
        <w:pStyle w:val="Odstavecseseznamem"/>
        <w:spacing w:before="60"/>
        <w:jc w:val="both"/>
        <w:rPr>
          <w:rFonts w:cs="Calibri"/>
          <w:color w:val="000000"/>
        </w:rPr>
      </w:pPr>
      <w:r w:rsidRPr="00BB4B79">
        <w:rPr>
          <w:rFonts w:cs="Calibri"/>
          <w:color w:val="000000"/>
          <w:u w:val="single"/>
        </w:rPr>
        <w:t>Zdůvodnění:</w:t>
      </w:r>
      <w:r w:rsidRPr="00BB4B79">
        <w:rPr>
          <w:rFonts w:cs="Calibri"/>
          <w:color w:val="000000"/>
        </w:rPr>
        <w:t xml:space="preserve"> Jako technologické vody se na zemědělskou půdu v režimu pomocných půdních látek podle potřeby rozstřikuje např. i dešťová voda, která odtéká z prázdného silážního žlabu nebo z prázdného hnojiště. A shromažďuje se v jímce, ze které byly předtím, po vyskladnění siláže nebo hnoje vyvezeny silážní šťávy nebo hnojůvka. Nebo jde o vodu, která stéká po </w:t>
      </w:r>
      <w:proofErr w:type="spellStart"/>
      <w:r w:rsidRPr="00BB4B79">
        <w:rPr>
          <w:rFonts w:cs="Calibri"/>
          <w:color w:val="000000"/>
        </w:rPr>
        <w:t>zaplachtované</w:t>
      </w:r>
      <w:proofErr w:type="spellEnd"/>
      <w:r w:rsidRPr="00BB4B79">
        <w:rPr>
          <w:rFonts w:cs="Calibri"/>
          <w:color w:val="000000"/>
        </w:rPr>
        <w:t xml:space="preserve"> siláži. Takových vod může být nárazově i velké množství. Např. v zimě odtaje silná vrstva sněhu na </w:t>
      </w:r>
      <w:proofErr w:type="spellStart"/>
      <w:r w:rsidRPr="00BB4B79">
        <w:rPr>
          <w:rFonts w:cs="Calibri"/>
          <w:color w:val="000000"/>
        </w:rPr>
        <w:t>zaplachtované</w:t>
      </w:r>
      <w:proofErr w:type="spellEnd"/>
      <w:r w:rsidRPr="00BB4B79">
        <w:rPr>
          <w:rFonts w:cs="Calibri"/>
          <w:color w:val="000000"/>
        </w:rPr>
        <w:t xml:space="preserve"> siláži a jímky jsou hned plné. Při deštích v letošním květnu a červnu to bylo podobné. Tyto vody nelze vypouštět do vodotečí, takže se musí vyvážet a rozstřikovat na půdu... Speciálně tyto vody mají velmi nízký obsah sušiny a dusíku, prakticky jde o "špinavou vodu". Zapravování je tedy z hlediska snížení pachové zátěže okolí (tím byla zdůvodněna povinnost zapravení) zbytečné, zvyšující náklady a počet operací, a často v praxi neproveditelné (aplikace v zimě). Po zapracování připomínky </w:t>
      </w:r>
      <w:r w:rsidRPr="00BB4B79">
        <w:rPr>
          <w:rFonts w:cs="Calibri"/>
          <w:b/>
          <w:color w:val="000000"/>
          <w:u w:val="single"/>
        </w:rPr>
        <w:t>doporučuj</w:t>
      </w:r>
      <w:r>
        <w:rPr>
          <w:rFonts w:cs="Calibri"/>
          <w:b/>
          <w:color w:val="000000"/>
          <w:u w:val="single"/>
        </w:rPr>
        <w:t>eme</w:t>
      </w:r>
      <w:r w:rsidRPr="00BB4B79">
        <w:rPr>
          <w:rFonts w:cs="Calibri"/>
          <w:b/>
          <w:color w:val="000000"/>
          <w:u w:val="single"/>
        </w:rPr>
        <w:t xml:space="preserve"> toto alternativní znění</w:t>
      </w:r>
      <w:r w:rsidRPr="00BB4B79">
        <w:rPr>
          <w:rFonts w:cs="Calibri"/>
          <w:color w:val="000000"/>
        </w:rPr>
        <w:t>:</w:t>
      </w:r>
    </w:p>
    <w:p w14:paraId="2B809F0F" w14:textId="77777777" w:rsidR="00B52C6E" w:rsidRPr="00BB4B79" w:rsidRDefault="00B52C6E" w:rsidP="00B52C6E">
      <w:pPr>
        <w:pStyle w:val="Odstavecseseznamem"/>
        <w:spacing w:before="60"/>
        <w:jc w:val="both"/>
        <w:rPr>
          <w:rFonts w:eastAsia="Times New Roman" w:cs="Calibri"/>
          <w:i/>
          <w:iCs/>
          <w:color w:val="000000"/>
        </w:rPr>
      </w:pPr>
      <w:r w:rsidRPr="00BB4B79">
        <w:rPr>
          <w:rFonts w:eastAsia="Times New Roman" w:cs="Calibri"/>
          <w:i/>
          <w:iCs/>
          <w:color w:val="000000"/>
        </w:rPr>
        <w:t>„Po aplikaci tekutých statkových hnojiv</w:t>
      </w:r>
      <w:r w:rsidRPr="00BB4B79">
        <w:rPr>
          <w:rFonts w:eastAsia="Times New Roman" w:cs="Calibri"/>
          <w:i/>
          <w:iCs/>
          <w:strike/>
          <w:color w:val="000000"/>
        </w:rPr>
        <w:t>,</w:t>
      </w:r>
      <w:r w:rsidRPr="00BB4B79">
        <w:rPr>
          <w:rFonts w:eastAsia="Times New Roman" w:cs="Calibri"/>
          <w:i/>
          <w:iCs/>
          <w:color w:val="000000"/>
        </w:rPr>
        <w:t xml:space="preserve"> </w:t>
      </w:r>
      <w:r w:rsidRPr="00BB4B79">
        <w:rPr>
          <w:rFonts w:eastAsia="Times New Roman" w:cs="Calibri"/>
          <w:b/>
          <w:i/>
          <w:iCs/>
          <w:color w:val="000000"/>
        </w:rPr>
        <w:t>nebo</w:t>
      </w:r>
      <w:r w:rsidRPr="00BB4B79">
        <w:rPr>
          <w:rFonts w:eastAsia="Times New Roman" w:cs="Calibri"/>
          <w:i/>
          <w:iCs/>
          <w:color w:val="000000"/>
        </w:rPr>
        <w:t xml:space="preserve"> kapalných organických hnojiv </w:t>
      </w:r>
      <w:r w:rsidRPr="00BB4B79">
        <w:rPr>
          <w:rFonts w:eastAsia="Times New Roman" w:cs="Calibri"/>
          <w:i/>
          <w:iCs/>
          <w:strike/>
          <w:color w:val="000000"/>
        </w:rPr>
        <w:t>nebo technologických vod</w:t>
      </w:r>
      <w:r w:rsidRPr="00BB4B79">
        <w:rPr>
          <w:rFonts w:eastAsia="Times New Roman" w:cs="Calibri"/>
          <w:i/>
          <w:iCs/>
          <w:color w:val="000000"/>
        </w:rPr>
        <w:t xml:space="preserve"> na povrch orné půdy se tyto látky zapracovávají do půdy nejpozději do 24 hodin, s výjimkou řádkové aplikace do porostů hadicovými aplikátory a aplikace do travních, </w:t>
      </w:r>
      <w:proofErr w:type="spellStart"/>
      <w:r w:rsidRPr="00BB4B79">
        <w:rPr>
          <w:rFonts w:eastAsia="Times New Roman" w:cs="Calibri"/>
          <w:i/>
          <w:iCs/>
          <w:color w:val="000000"/>
        </w:rPr>
        <w:t>jetelovinotravních</w:t>
      </w:r>
      <w:proofErr w:type="spellEnd"/>
      <w:r w:rsidRPr="00BB4B79">
        <w:rPr>
          <w:rFonts w:eastAsia="Times New Roman" w:cs="Calibri"/>
          <w:i/>
          <w:iCs/>
          <w:color w:val="000000"/>
        </w:rPr>
        <w:t xml:space="preserve"> a </w:t>
      </w:r>
      <w:proofErr w:type="spellStart"/>
      <w:r w:rsidRPr="00BB4B79">
        <w:rPr>
          <w:rFonts w:eastAsia="Times New Roman" w:cs="Calibri"/>
          <w:i/>
          <w:iCs/>
          <w:color w:val="000000"/>
        </w:rPr>
        <w:t>jetelovinových</w:t>
      </w:r>
      <w:proofErr w:type="spellEnd"/>
      <w:r w:rsidRPr="00BB4B79">
        <w:rPr>
          <w:rFonts w:eastAsia="Times New Roman" w:cs="Calibri"/>
          <w:i/>
          <w:iCs/>
          <w:color w:val="000000"/>
        </w:rPr>
        <w:t xml:space="preserve"> porostů v období nejpozději 1 měsíc před sklizní.“ </w:t>
      </w:r>
    </w:p>
    <w:p w14:paraId="0062C25E" w14:textId="77777777" w:rsidR="00B52C6E" w:rsidRPr="00BB4B79" w:rsidRDefault="00B52C6E" w:rsidP="00B52C6E">
      <w:pPr>
        <w:pStyle w:val="Odstavecseseznamem"/>
        <w:spacing w:before="60"/>
        <w:jc w:val="both"/>
        <w:rPr>
          <w:rFonts w:eastAsia="Times New Roman" w:cs="Calibri"/>
          <w:b/>
          <w:i/>
          <w:iCs/>
          <w:color w:val="000000"/>
        </w:rPr>
      </w:pPr>
      <w:r w:rsidRPr="00BB4B79">
        <w:rPr>
          <w:rFonts w:eastAsia="Times New Roman" w:cs="Calibri"/>
          <w:b/>
          <w:iCs/>
          <w:color w:val="000000"/>
        </w:rPr>
        <w:t xml:space="preserve">Nebo </w:t>
      </w:r>
    </w:p>
    <w:p w14:paraId="2F6EE741" w14:textId="016542EA" w:rsidR="00B52C6E" w:rsidRPr="00D11AE4" w:rsidRDefault="00B52C6E" w:rsidP="00D11AE4">
      <w:pPr>
        <w:pStyle w:val="Odstavecseseznamem"/>
        <w:spacing w:after="100" w:afterAutospacing="1"/>
        <w:jc w:val="both"/>
        <w:rPr>
          <w:rFonts w:eastAsia="Times New Roman" w:cs="Calibri"/>
        </w:rPr>
      </w:pPr>
      <w:r w:rsidRPr="00BB4B79">
        <w:rPr>
          <w:rFonts w:eastAsia="Times New Roman" w:cs="Calibri"/>
          <w:i/>
          <w:iCs/>
          <w:color w:val="000000"/>
        </w:rPr>
        <w:t xml:space="preserve">„Po aplikaci tekutých statkových hnojiv, kapalných organických hnojiv nebo technologických vod </w:t>
      </w:r>
      <w:r w:rsidRPr="00BB4B79">
        <w:rPr>
          <w:rFonts w:cs="Calibri"/>
          <w:b/>
          <w:i/>
          <w:color w:val="000000"/>
        </w:rPr>
        <w:t>vznikajících při chovu hospodářských zvířat</w:t>
      </w:r>
      <w:r w:rsidRPr="00BB4B79">
        <w:rPr>
          <w:rFonts w:eastAsia="Times New Roman" w:cs="Calibri"/>
          <w:i/>
          <w:iCs/>
          <w:color w:val="000000"/>
        </w:rPr>
        <w:t xml:space="preserve"> na povrch orné půdy se tyto látky zapracovávají do půdy nejpozději do 24 hodin, s výjimkou řádkové aplikace do porostů hadicovými aplikátory a aplikace do travních, </w:t>
      </w:r>
      <w:proofErr w:type="spellStart"/>
      <w:r w:rsidRPr="00BB4B79">
        <w:rPr>
          <w:rFonts w:eastAsia="Times New Roman" w:cs="Calibri"/>
          <w:i/>
          <w:iCs/>
          <w:color w:val="000000"/>
        </w:rPr>
        <w:t>jetelovinotravních</w:t>
      </w:r>
      <w:proofErr w:type="spellEnd"/>
      <w:r w:rsidRPr="00BB4B79">
        <w:rPr>
          <w:rFonts w:eastAsia="Times New Roman" w:cs="Calibri"/>
          <w:i/>
          <w:iCs/>
          <w:color w:val="000000"/>
        </w:rPr>
        <w:t xml:space="preserve"> a </w:t>
      </w:r>
      <w:proofErr w:type="spellStart"/>
      <w:r w:rsidRPr="00BB4B79">
        <w:rPr>
          <w:rFonts w:eastAsia="Times New Roman" w:cs="Calibri"/>
          <w:i/>
          <w:iCs/>
          <w:color w:val="000000"/>
        </w:rPr>
        <w:t>jetelovinových</w:t>
      </w:r>
      <w:proofErr w:type="spellEnd"/>
      <w:r w:rsidRPr="00BB4B79">
        <w:rPr>
          <w:rFonts w:eastAsia="Times New Roman" w:cs="Calibri"/>
          <w:i/>
          <w:iCs/>
          <w:color w:val="000000"/>
        </w:rPr>
        <w:t xml:space="preserve"> porostů v období nejpozději 1 měsíc před sklizní.</w:t>
      </w:r>
      <w:r w:rsidR="00D11AE4">
        <w:rPr>
          <w:rFonts w:eastAsia="Times New Roman" w:cs="Calibri"/>
          <w:i/>
          <w:iCs/>
          <w:color w:val="000000"/>
        </w:rPr>
        <w:t>“</w:t>
      </w:r>
    </w:p>
    <w:p w14:paraId="6164B8E7" w14:textId="31D7C156" w:rsidR="00BB4B79" w:rsidRDefault="00C50F30" w:rsidP="00D11AE4">
      <w:pPr>
        <w:pStyle w:val="Prosttext"/>
        <w:numPr>
          <w:ilvl w:val="0"/>
          <w:numId w:val="3"/>
        </w:numPr>
      </w:pPr>
      <w:r w:rsidRPr="00CB1AFA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941" w:rsidRPr="00CB1A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4B79" w:rsidRPr="00CB1AF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BB4B79" w:rsidRPr="00CB1AFA">
        <w:rPr>
          <w:b/>
          <w:bCs/>
        </w:rPr>
        <w:t xml:space="preserve">7 odst. </w:t>
      </w:r>
      <w:proofErr w:type="gramStart"/>
      <w:r w:rsidR="00BB4B79" w:rsidRPr="00CB1AFA">
        <w:rPr>
          <w:b/>
          <w:bCs/>
        </w:rPr>
        <w:t>4</w:t>
      </w:r>
      <w:r w:rsidR="00BB4B79">
        <w:t xml:space="preserve"> :</w:t>
      </w:r>
      <w:proofErr w:type="gramEnd"/>
      <w:r w:rsidR="00BB4B79">
        <w:t xml:space="preserve"> požadujeme nahradit poslední větu následujícím zněním :</w:t>
      </w:r>
    </w:p>
    <w:p w14:paraId="21AE128A" w14:textId="17726DB3" w:rsidR="00BB4B79" w:rsidRPr="00B52C6E" w:rsidRDefault="00CB1AFA" w:rsidP="00D20299">
      <w:pPr>
        <w:pStyle w:val="Prosttext"/>
        <w:ind w:left="567"/>
        <w:jc w:val="both"/>
        <w:rPr>
          <w:b/>
          <w:bCs/>
        </w:rPr>
      </w:pPr>
      <w:r w:rsidRPr="00B52C6E">
        <w:rPr>
          <w:b/>
          <w:bCs/>
        </w:rPr>
        <w:t>„</w:t>
      </w:r>
      <w:r w:rsidR="00BB4B79" w:rsidRPr="00B52C6E">
        <w:rPr>
          <w:b/>
          <w:bCs/>
        </w:rPr>
        <w:t>To neplatí, je-li okamžitě zapracována do půdy nebo aplikována v roztoku nebo dostaví-li se do 48 hod. po její aplikaci meteorologické srážky o min. úhrnu 5 mm“.</w:t>
      </w:r>
    </w:p>
    <w:p w14:paraId="2E09F008" w14:textId="77777777" w:rsidR="00BB4B79" w:rsidRDefault="00BB4B79" w:rsidP="00D20299">
      <w:pPr>
        <w:pStyle w:val="Prosttext"/>
        <w:ind w:left="567"/>
        <w:jc w:val="both"/>
      </w:pPr>
    </w:p>
    <w:p w14:paraId="4E4A29B7" w14:textId="77777777" w:rsidR="00BB4B79" w:rsidRDefault="00BB4B79" w:rsidP="00D20299">
      <w:pPr>
        <w:pStyle w:val="Prosttext"/>
        <w:ind w:left="567"/>
        <w:jc w:val="both"/>
      </w:pPr>
    </w:p>
    <w:p w14:paraId="0E2F1DE9" w14:textId="0A688BFC" w:rsidR="00BB4B79" w:rsidRDefault="00BB4B79" w:rsidP="00D20299">
      <w:pPr>
        <w:pStyle w:val="Prosttext"/>
        <w:ind w:left="567"/>
        <w:jc w:val="both"/>
      </w:pPr>
      <w:proofErr w:type="gramStart"/>
      <w:r>
        <w:lastRenderedPageBreak/>
        <w:t>Zdůvodnění :</w:t>
      </w:r>
      <w:proofErr w:type="gramEnd"/>
      <w:r>
        <w:t xml:space="preserve"> Jestliže po aplikaci močoviny následují do 48 hod. srážky, jedná se o velmi efektivní dusíkaté hnojivo s minimálními ztrátami amoniaku. Podle návrhu vyhlášky, když bude močovina před setím aplikována na půdu a po aplikaci bezprostředně zaprší a močovina přesto musí být zapravena do půdy, může způsobit toto opatření poškození struktury půdy a s tím související nevhodnou předseťovou přípravu. Navíc při každém, i mělkém zpracování půdy vznikají nežádoucí emise CO2 a tím i ztráta uhlíku z půdy.</w:t>
      </w:r>
    </w:p>
    <w:p w14:paraId="409B319C" w14:textId="77777777" w:rsidR="00BB4B79" w:rsidRDefault="00BB4B79" w:rsidP="00D20299">
      <w:pPr>
        <w:pStyle w:val="Prosttext"/>
        <w:ind w:left="567"/>
        <w:jc w:val="both"/>
      </w:pPr>
      <w:r>
        <w:t xml:space="preserve">Zároveň požadujeme vzhledem k již nakoupené močovině nebo k </w:t>
      </w:r>
      <w:proofErr w:type="gramStart"/>
      <w:r>
        <w:t>podepsaných kontraktům</w:t>
      </w:r>
      <w:proofErr w:type="gramEnd"/>
      <w:r>
        <w:t xml:space="preserve"> na dodání močoviny v příštím roce odklad platnosti od 1.7. 2021. Kontrola bude přes portál </w:t>
      </w:r>
      <w:hyperlink w:history="1">
        <w:r>
          <w:rPr>
            <w:rStyle w:val="Hypertextovodkaz"/>
          </w:rPr>
          <w:t>www.agrorisk.cz&lt;http://www.agrorisk.cz/</w:t>
        </w:r>
      </w:hyperlink>
      <w:r>
        <w:t xml:space="preserve">&gt; (obdobné jako </w:t>
      </w:r>
      <w:proofErr w:type="spellStart"/>
      <w:r>
        <w:t>intersucho</w:t>
      </w:r>
      <w:proofErr w:type="spellEnd"/>
      <w:r>
        <w:t>), kde bude na semaforu svítit buď zelená, červená nebo oranžová barva pro aplikaci močoviny na základě předpovědi srážek.</w:t>
      </w:r>
    </w:p>
    <w:p w14:paraId="462E3F1A" w14:textId="552D8266" w:rsidR="00BB4B79" w:rsidRPr="00B52C6E" w:rsidRDefault="00B52C6E" w:rsidP="00D11AE4">
      <w:pPr>
        <w:pStyle w:val="Odstavecseseznamem"/>
        <w:numPr>
          <w:ilvl w:val="0"/>
          <w:numId w:val="3"/>
        </w:numPr>
        <w:spacing w:before="100" w:beforeAutospacing="1"/>
        <w:rPr>
          <w:rFonts w:eastAsia="Times New Roman" w:cs="Calibri"/>
          <w:color w:val="000000"/>
        </w:rPr>
      </w:pPr>
      <w:r>
        <w:rPr>
          <w:rFonts w:cs="Calibri"/>
          <w:b/>
          <w:color w:val="000000"/>
          <w:u w:val="single"/>
        </w:rPr>
        <w:t xml:space="preserve">K </w:t>
      </w:r>
      <w:r w:rsidRPr="00B52C6E">
        <w:rPr>
          <w:rFonts w:cs="Calibri"/>
          <w:b/>
          <w:color w:val="000000"/>
          <w:u w:val="single"/>
        </w:rPr>
        <w:t>P</w:t>
      </w:r>
      <w:r w:rsidR="00BB4B79" w:rsidRPr="00B52C6E">
        <w:rPr>
          <w:rFonts w:eastAsia="Times New Roman" w:cs="Calibri"/>
          <w:b/>
          <w:color w:val="000000"/>
          <w:u w:val="single"/>
        </w:rPr>
        <w:t>řílo</w:t>
      </w:r>
      <w:r>
        <w:rPr>
          <w:rFonts w:cs="Calibri"/>
          <w:b/>
          <w:color w:val="000000"/>
          <w:u w:val="single"/>
        </w:rPr>
        <w:t>ze</w:t>
      </w:r>
      <w:r w:rsidR="00BB4B79" w:rsidRPr="00B52C6E">
        <w:rPr>
          <w:rFonts w:eastAsia="Times New Roman" w:cs="Calibri"/>
          <w:b/>
          <w:color w:val="000000"/>
          <w:u w:val="single"/>
        </w:rPr>
        <w:t xml:space="preserve"> č. 2</w:t>
      </w:r>
      <w:r w:rsidR="00BB4B79" w:rsidRPr="00B52C6E">
        <w:rPr>
          <w:rFonts w:eastAsia="Times New Roman" w:cs="Calibri"/>
          <w:color w:val="000000"/>
        </w:rPr>
        <w:t xml:space="preserve"> Povinné údaje</w:t>
      </w:r>
    </w:p>
    <w:p w14:paraId="7737A6DA" w14:textId="77777777" w:rsidR="00BB4B79" w:rsidRPr="00BB4B79" w:rsidRDefault="00BB4B79" w:rsidP="00B52C6E">
      <w:pPr>
        <w:pStyle w:val="Odstavecseseznamem"/>
        <w:spacing w:before="100" w:beforeAutospacing="1"/>
        <w:ind w:left="502"/>
        <w:jc w:val="both"/>
        <w:rPr>
          <w:rFonts w:eastAsia="Times New Roman" w:cs="Calibri"/>
        </w:rPr>
      </w:pPr>
      <w:r w:rsidRPr="00BB4B79">
        <w:rPr>
          <w:rFonts w:eastAsia="Times New Roman" w:cs="Calibri"/>
          <w:b/>
          <w:color w:val="000000"/>
          <w:u w:val="single"/>
        </w:rPr>
        <w:t>písm. s)</w:t>
      </w:r>
      <w:r w:rsidRPr="00BB4B79">
        <w:rPr>
          <w:rFonts w:eastAsia="Times New Roman" w:cs="Calibri"/>
          <w:color w:val="000000"/>
        </w:rPr>
        <w:t xml:space="preserve"> vyhlášky je návrh na povinné vedení evidence počtu DJ/ha u pastvy nebo pobytu zvířat na zemědělské půdě:</w:t>
      </w:r>
    </w:p>
    <w:p w14:paraId="2D08F44E" w14:textId="77777777" w:rsidR="00BB4B79" w:rsidRDefault="00BB4B79" w:rsidP="00B52C6E">
      <w:pPr>
        <w:pStyle w:val="Odstavecseseznamem"/>
        <w:ind w:left="502"/>
        <w:jc w:val="both"/>
        <w:rPr>
          <w:rFonts w:ascii="Calibri" w:eastAsia="Times New Roman" w:hAnsi="Calibri" w:cs="Calibri"/>
          <w:bCs/>
          <w:i/>
          <w:sz w:val="22"/>
          <w:szCs w:val="22"/>
          <w:lang w:eastAsia="cs-CZ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>
        <w:rPr>
          <w:rFonts w:ascii="Calibri" w:hAnsi="Calibri" w:cs="Calibri"/>
          <w:bCs/>
          <w:i/>
          <w:sz w:val="22"/>
          <w:szCs w:val="22"/>
        </w:rPr>
        <w:t xml:space="preserve">dávka hnojiva nebo upraveného kalu (t, kg, l/ha), u upraveného kalu v přepočtu na 100 % sušinu, </w:t>
      </w:r>
      <w:r w:rsidRPr="00D312A0">
        <w:rPr>
          <w:rFonts w:ascii="Calibri" w:hAnsi="Calibri" w:cs="Calibri"/>
          <w:b/>
          <w:i/>
          <w:sz w:val="22"/>
          <w:szCs w:val="22"/>
        </w:rPr>
        <w:t>u pastvy nebo pobytu zvířat na zemědělské půdě počet DJ/ha,“</w:t>
      </w:r>
    </w:p>
    <w:p w14:paraId="4B911898" w14:textId="77777777" w:rsidR="00BB4B79" w:rsidRPr="00BB4B79" w:rsidRDefault="00BB4B79" w:rsidP="00B52C6E">
      <w:pPr>
        <w:pStyle w:val="Odstavecseseznamem"/>
        <w:keepNext/>
        <w:autoSpaceDE w:val="0"/>
        <w:autoSpaceDN w:val="0"/>
        <w:spacing w:before="60"/>
        <w:ind w:left="502"/>
        <w:jc w:val="both"/>
        <w:rPr>
          <w:rFonts w:ascii="Calibri" w:hAnsi="Calibri" w:cs="Calibri"/>
          <w:sz w:val="22"/>
          <w:szCs w:val="22"/>
        </w:rPr>
      </w:pPr>
      <w:r w:rsidRPr="00BB4B79">
        <w:rPr>
          <w:rFonts w:cs="Calibri"/>
          <w:b/>
          <w:color w:val="000000"/>
        </w:rPr>
        <w:t>Navrhuji</w:t>
      </w:r>
      <w:r w:rsidRPr="00BB4B79">
        <w:rPr>
          <w:rFonts w:cs="Calibri"/>
          <w:color w:val="000000"/>
        </w:rPr>
        <w:t xml:space="preserve">, aby se vyškrtla slova </w:t>
      </w:r>
      <w:r w:rsidRPr="00D312A0">
        <w:rPr>
          <w:rFonts w:cs="Calibri"/>
          <w:b/>
          <w:bCs/>
        </w:rPr>
        <w:t>„</w:t>
      </w:r>
      <w:r w:rsidRPr="00D312A0">
        <w:rPr>
          <w:rFonts w:cs="Calibri"/>
          <w:b/>
          <w:bCs/>
          <w:i/>
        </w:rPr>
        <w:t>u pastvy nebo pobytu zvířat na zemědělské půdě počet DJ/ha“</w:t>
      </w:r>
      <w:r w:rsidRPr="00D312A0">
        <w:rPr>
          <w:rFonts w:cs="Calibri"/>
          <w:b/>
          <w:bCs/>
        </w:rPr>
        <w:t>.</w:t>
      </w:r>
      <w:r w:rsidRPr="00D312A0">
        <w:rPr>
          <w:rFonts w:cs="Calibri"/>
        </w:rPr>
        <w:t xml:space="preserve"> </w:t>
      </w:r>
      <w:r w:rsidRPr="00BB4B79">
        <w:rPr>
          <w:rFonts w:cs="Calibri"/>
          <w:color w:val="000000"/>
          <w:u w:val="single"/>
        </w:rPr>
        <w:t>Zdůvodnění</w:t>
      </w:r>
      <w:r w:rsidRPr="00BB4B79">
        <w:rPr>
          <w:rFonts w:cs="Calibri"/>
          <w:color w:val="000000"/>
        </w:rPr>
        <w:t xml:space="preserve">: Stavy zvířat na pastvě a jiném pobytu na zemědělské půdě sledují samostatně (např. pastevní deník). Jde o byrokratickou duplicitu. Tento ukazatel není ani součástí </w:t>
      </w:r>
      <w:r w:rsidRPr="00BB4B79">
        <w:rPr>
          <w:rFonts w:cs="Calibri"/>
        </w:rPr>
        <w:t>Přílohy č. 7 Struktura (formát) předávaných údajů v elektronické podobě formou automatizovaného datového výstupu. Ukazatel je možné vygenerovat z dávky výkalů a z normativu produkce výkalů na 1 DJ.</w:t>
      </w:r>
    </w:p>
    <w:p w14:paraId="18696B45" w14:textId="04AA455F" w:rsidR="00BB4B79" w:rsidRPr="00BB4B79" w:rsidRDefault="00BB4B79" w:rsidP="00B52C6E">
      <w:pPr>
        <w:pStyle w:val="Odstavecseseznamem"/>
        <w:keepNext/>
        <w:autoSpaceDE w:val="0"/>
        <w:autoSpaceDN w:val="0"/>
        <w:spacing w:before="60"/>
        <w:ind w:left="502"/>
        <w:jc w:val="both"/>
        <w:rPr>
          <w:rFonts w:cs="Calibri"/>
          <w:color w:val="000000"/>
        </w:rPr>
      </w:pPr>
      <w:r w:rsidRPr="00BB4B79">
        <w:rPr>
          <w:rFonts w:cs="Calibri"/>
          <w:color w:val="000000"/>
        </w:rPr>
        <w:t xml:space="preserve">Po zapracování připomínky </w:t>
      </w:r>
      <w:r w:rsidRPr="00BB4B79">
        <w:rPr>
          <w:rFonts w:cs="Calibri"/>
          <w:color w:val="000000"/>
          <w:u w:val="single"/>
        </w:rPr>
        <w:t>doporučuji toto znění</w:t>
      </w:r>
      <w:r w:rsidRPr="00BB4B79">
        <w:rPr>
          <w:rFonts w:cs="Calibri"/>
          <w:color w:val="000000"/>
        </w:rPr>
        <w:t>:</w:t>
      </w:r>
    </w:p>
    <w:p w14:paraId="1F44E6B2" w14:textId="792CA197" w:rsidR="00BB4B79" w:rsidRPr="00B52C6E" w:rsidRDefault="00BB4B79" w:rsidP="00B52C6E">
      <w:pPr>
        <w:pStyle w:val="Odstavecseseznamem"/>
        <w:spacing w:before="60"/>
        <w:ind w:left="502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B52C6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„</w:t>
      </w:r>
      <w:r w:rsidRPr="00B52C6E">
        <w:rPr>
          <w:rFonts w:ascii="Calibri" w:hAnsi="Calibri" w:cs="Calibri"/>
          <w:b/>
          <w:bCs/>
          <w:i/>
          <w:sz w:val="22"/>
          <w:szCs w:val="22"/>
        </w:rPr>
        <w:t>dávka hnojiva nebo upraveného kalu (t, kg, l/ha), u upraveného kalu v přepočtu na 100 % sušinu,“</w:t>
      </w:r>
      <w:r w:rsidR="00D312A0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31531015" w14:textId="77777777" w:rsidR="00BB4B79" w:rsidRPr="00BB4B79" w:rsidRDefault="00BB4B79" w:rsidP="00B52C6E">
      <w:pPr>
        <w:pStyle w:val="Odstavecseseznamem"/>
        <w:ind w:left="50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A9CD22A" w14:textId="18311947" w:rsidR="00BB4B79" w:rsidRPr="00BB4B79" w:rsidRDefault="00D312A0" w:rsidP="00D11AE4">
      <w:pPr>
        <w:pStyle w:val="Odstavecseseznamem"/>
        <w:numPr>
          <w:ilvl w:val="0"/>
          <w:numId w:val="3"/>
        </w:num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K </w:t>
      </w:r>
      <w:proofErr w:type="gramStart"/>
      <w:r>
        <w:rPr>
          <w:rFonts w:cs="Calibri"/>
          <w:b/>
          <w:u w:val="single"/>
        </w:rPr>
        <w:t>účinnosti :</w:t>
      </w:r>
      <w:proofErr w:type="gramEnd"/>
    </w:p>
    <w:p w14:paraId="4D377B9C" w14:textId="233F3235" w:rsidR="00BB4B79" w:rsidRDefault="00BB4B79" w:rsidP="00D312A0">
      <w:pPr>
        <w:pStyle w:val="Odstavecseseznamem"/>
        <w:ind w:left="502"/>
        <w:jc w:val="both"/>
      </w:pPr>
      <w:r>
        <w:t xml:space="preserve">Z obecného úhlu pohledu je nutné poznamenat, že ustanovení pro </w:t>
      </w:r>
      <w:r w:rsidRPr="00BB4B79">
        <w:rPr>
          <w:b/>
        </w:rPr>
        <w:t>povinnou elektronickou podobu evidence hnojení</w:t>
      </w:r>
      <w:r>
        <w:t xml:space="preserve"> </w:t>
      </w:r>
      <w:r w:rsidR="00D20299">
        <w:t>by neměly nabýt</w:t>
      </w:r>
      <w:r>
        <w:t xml:space="preserve"> účinku se dnem nabytí účinku navrhované legislativy, </w:t>
      </w:r>
      <w:r w:rsidRPr="00D312A0">
        <w:rPr>
          <w:b/>
          <w:bCs/>
        </w:rPr>
        <w:t>tj. od 1.1.2021.</w:t>
      </w:r>
      <w:r w:rsidRPr="00D312A0">
        <w:t xml:space="preserve"> </w:t>
      </w:r>
      <w:r>
        <w:t xml:space="preserve">U těchto ustanoveních </w:t>
      </w:r>
      <w:r w:rsidRPr="00BB4B79">
        <w:rPr>
          <w:rFonts w:cs="Calibri"/>
          <w:b/>
        </w:rPr>
        <w:t>§ 9 odst. 8 zákona o hnojivech</w:t>
      </w:r>
      <w:r>
        <w:t xml:space="preserve"> doporučuji </w:t>
      </w:r>
      <w:r w:rsidRPr="00D312A0">
        <w:rPr>
          <w:b/>
          <w:u w:val="single"/>
        </w:rPr>
        <w:t>odklad</w:t>
      </w:r>
      <w:r w:rsidRPr="00D312A0">
        <w:rPr>
          <w:b/>
        </w:rPr>
        <w:t xml:space="preserve"> účinku ustanovení </w:t>
      </w:r>
      <w:r w:rsidR="00D20299">
        <w:rPr>
          <w:b/>
        </w:rPr>
        <w:t>po ukončení přechodného období SZP a s nástupem nového programovacího období – tzn. k 1.1. 2023</w:t>
      </w:r>
      <w:r>
        <w:t xml:space="preserve">. </w:t>
      </w:r>
    </w:p>
    <w:p w14:paraId="0E59D666" w14:textId="2782BDFB" w:rsidR="00D312A0" w:rsidRDefault="00D312A0" w:rsidP="00D312A0">
      <w:pPr>
        <w:pStyle w:val="Odstavecseseznamem"/>
        <w:ind w:left="502"/>
        <w:jc w:val="both"/>
      </w:pPr>
    </w:p>
    <w:p w14:paraId="06717DC6" w14:textId="436FA182" w:rsidR="00D312A0" w:rsidRDefault="00D312A0" w:rsidP="00D312A0">
      <w:pPr>
        <w:pStyle w:val="Odstavecseseznamem"/>
        <w:ind w:left="502"/>
        <w:jc w:val="both"/>
      </w:pPr>
    </w:p>
    <w:p w14:paraId="657378DB" w14:textId="77777777" w:rsidR="00D312A0" w:rsidRDefault="00D312A0" w:rsidP="00D312A0">
      <w:pPr>
        <w:pStyle w:val="Odstavecseseznamem"/>
        <w:ind w:left="502"/>
        <w:jc w:val="both"/>
      </w:pPr>
    </w:p>
    <w:p w14:paraId="6D705F22" w14:textId="77777777" w:rsidR="00FA2941" w:rsidRDefault="00FA2941" w:rsidP="00FA2941">
      <w:pPr>
        <w:rPr>
          <w:rFonts w:ascii="Calibri" w:hAnsi="Calibri" w:cs="Calibri"/>
          <w:b/>
          <w:bCs/>
          <w:sz w:val="22"/>
          <w:szCs w:val="22"/>
        </w:rPr>
      </w:pPr>
    </w:p>
    <w:p w14:paraId="0AFE9CC2" w14:textId="77777777" w:rsidR="00FA2941" w:rsidRPr="00E90A11" w:rsidRDefault="00FA2941" w:rsidP="00FA2941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  <w:u w:val="single"/>
        </w:rPr>
      </w:pPr>
      <w:r w:rsidRPr="00E90A11">
        <w:rPr>
          <w:rFonts w:cstheme="minorHAnsi"/>
          <w:sz w:val="24"/>
          <w:szCs w:val="24"/>
          <w:u w:val="single"/>
        </w:rPr>
        <w:t>Kontaktní osoby:</w:t>
      </w:r>
    </w:p>
    <w:p w14:paraId="64D06643" w14:textId="77777777" w:rsidR="00FA2941" w:rsidRPr="00E90A11" w:rsidRDefault="00FA2941" w:rsidP="00FA2941">
      <w:pPr>
        <w:jc w:val="both"/>
        <w:rPr>
          <w:rFonts w:eastAsia="Calibri" w:cstheme="minorHAnsi"/>
          <w:sz w:val="24"/>
          <w:szCs w:val="24"/>
        </w:rPr>
      </w:pPr>
    </w:p>
    <w:p w14:paraId="77C2A281" w14:textId="46CEAACE" w:rsidR="00FA2941" w:rsidRPr="00FA2941" w:rsidRDefault="00FA2941" w:rsidP="00FA2941">
      <w:pPr>
        <w:rPr>
          <w:rFonts w:cstheme="minorHAnsi"/>
          <w:sz w:val="24"/>
          <w:szCs w:val="24"/>
        </w:rPr>
      </w:pPr>
      <w:r w:rsidRPr="00B81BA9">
        <w:rPr>
          <w:rFonts w:cstheme="minorHAnsi"/>
          <w:sz w:val="24"/>
          <w:szCs w:val="24"/>
        </w:rPr>
        <w:t>Mgr. Petr Haas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e-mail:</w:t>
      </w:r>
      <w:r>
        <w:rPr>
          <w:rFonts w:cstheme="minorHAnsi"/>
          <w:sz w:val="24"/>
          <w:szCs w:val="24"/>
        </w:rPr>
        <w:tab/>
      </w:r>
      <w:hyperlink r:id="rId5" w:history="1">
        <w:r w:rsidRPr="005B6850">
          <w:rPr>
            <w:rStyle w:val="Hypertextovodkaz"/>
            <w:rFonts w:cstheme="minorHAnsi"/>
            <w:sz w:val="24"/>
            <w:szCs w:val="24"/>
          </w:rPr>
          <w:t>haas@zscr.cz</w:t>
        </w:r>
      </w:hyperlink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mob:</w:t>
      </w:r>
      <w:r>
        <w:rPr>
          <w:rFonts w:cstheme="minorHAnsi"/>
          <w:sz w:val="24"/>
          <w:szCs w:val="24"/>
        </w:rPr>
        <w:tab/>
      </w:r>
      <w:r w:rsidRPr="00B81BA9">
        <w:rPr>
          <w:rFonts w:cstheme="minorHAnsi"/>
          <w:sz w:val="24"/>
          <w:szCs w:val="24"/>
        </w:rPr>
        <w:t>778 456 630</w:t>
      </w:r>
    </w:p>
    <w:p w14:paraId="00E135BD" w14:textId="77777777" w:rsidR="00FA2941" w:rsidRPr="00B81BA9" w:rsidRDefault="00FA2941" w:rsidP="00FA2941">
      <w:pPr>
        <w:jc w:val="both"/>
        <w:rPr>
          <w:rFonts w:cstheme="minorHAnsi"/>
          <w:sz w:val="24"/>
          <w:szCs w:val="24"/>
        </w:rPr>
      </w:pPr>
    </w:p>
    <w:p w14:paraId="5AD74556" w14:textId="77777777" w:rsidR="00FA2941" w:rsidRPr="00B81BA9" w:rsidRDefault="00FA2941" w:rsidP="00FA2941">
      <w:pPr>
        <w:jc w:val="both"/>
        <w:rPr>
          <w:rFonts w:cstheme="minorHAnsi"/>
          <w:sz w:val="24"/>
          <w:szCs w:val="24"/>
        </w:rPr>
      </w:pPr>
    </w:p>
    <w:p w14:paraId="6B2310DD" w14:textId="560AD8D1" w:rsidR="0037459B" w:rsidRPr="00D312A0" w:rsidRDefault="00FA2941" w:rsidP="00D312A0">
      <w:pPr>
        <w:jc w:val="both"/>
        <w:rPr>
          <w:rFonts w:cstheme="minorHAnsi"/>
          <w:sz w:val="24"/>
          <w:szCs w:val="24"/>
        </w:rPr>
      </w:pPr>
      <w:r w:rsidRPr="00B81BA9">
        <w:rPr>
          <w:rFonts w:cstheme="minorHAnsi"/>
          <w:sz w:val="24"/>
          <w:szCs w:val="24"/>
        </w:rPr>
        <w:t xml:space="preserve">V Praze dne </w:t>
      </w:r>
      <w:r>
        <w:rPr>
          <w:rFonts w:cstheme="minorHAnsi"/>
          <w:sz w:val="24"/>
          <w:szCs w:val="24"/>
        </w:rPr>
        <w:t xml:space="preserve">14. září </w:t>
      </w:r>
      <w:r w:rsidRPr="00B81BA9">
        <w:rPr>
          <w:rFonts w:cstheme="minorHAnsi"/>
          <w:sz w:val="24"/>
          <w:szCs w:val="24"/>
        </w:rPr>
        <w:t>2020</w:t>
      </w:r>
    </w:p>
    <w:sectPr w:rsidR="0037459B" w:rsidRPr="00D3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9EA"/>
    <w:multiLevelType w:val="hybridMultilevel"/>
    <w:tmpl w:val="7F5C6F04"/>
    <w:lvl w:ilvl="0" w:tplc="82E85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38AA"/>
    <w:multiLevelType w:val="hybridMultilevel"/>
    <w:tmpl w:val="750269D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637763"/>
    <w:multiLevelType w:val="hybridMultilevel"/>
    <w:tmpl w:val="6BAC47EA"/>
    <w:lvl w:ilvl="0" w:tplc="986AB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41"/>
    <w:rsid w:val="00214D66"/>
    <w:rsid w:val="0037459B"/>
    <w:rsid w:val="00B52C6E"/>
    <w:rsid w:val="00BB4B79"/>
    <w:rsid w:val="00C50F30"/>
    <w:rsid w:val="00CB1AFA"/>
    <w:rsid w:val="00D11AE4"/>
    <w:rsid w:val="00D20299"/>
    <w:rsid w:val="00D312A0"/>
    <w:rsid w:val="00F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F7AA"/>
  <w15:chartTrackingRefBased/>
  <w15:docId w15:val="{1448199B-9B8D-4033-A4FF-80387773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2A0"/>
  </w:style>
  <w:style w:type="paragraph" w:styleId="Nadpis1">
    <w:name w:val="heading 1"/>
    <w:basedOn w:val="Normln"/>
    <w:next w:val="Normln"/>
    <w:link w:val="Nadpis1Char"/>
    <w:uiPriority w:val="9"/>
    <w:qFormat/>
    <w:rsid w:val="00D312A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12A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12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12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12A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12A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12A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12A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12A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A294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FA2941"/>
    <w:pPr>
      <w:spacing w:before="100" w:beforeAutospacing="1" w:after="100" w:afterAutospacing="1"/>
    </w:pPr>
    <w:rPr>
      <w:sz w:val="24"/>
      <w:szCs w:val="24"/>
    </w:rPr>
  </w:style>
  <w:style w:type="paragraph" w:customStyle="1" w:styleId="indent">
    <w:name w:val="indent"/>
    <w:basedOn w:val="Normln"/>
    <w:rsid w:val="00FA2941"/>
    <w:pPr>
      <w:spacing w:before="48" w:after="48"/>
      <w:ind w:firstLine="48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4B7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12A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4B79"/>
    <w:rPr>
      <w:rFonts w:ascii="Calibri" w:eastAsiaTheme="minorHAnsi" w:hAnsi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4B79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D312A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12A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12A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12A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12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12A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12A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12A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12A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312A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312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D312A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12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D312A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D312A0"/>
    <w:rPr>
      <w:i/>
      <w:iCs/>
    </w:rPr>
  </w:style>
  <w:style w:type="paragraph" w:styleId="Bezmezer">
    <w:name w:val="No Spacing"/>
    <w:uiPriority w:val="1"/>
    <w:qFormat/>
    <w:rsid w:val="00D312A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312A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312A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12A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12A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312A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312A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312A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D312A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D312A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12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as@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Haas</dc:creator>
  <cp:keywords/>
  <dc:description/>
  <cp:lastModifiedBy>Jan Ulrich</cp:lastModifiedBy>
  <cp:revision>3</cp:revision>
  <dcterms:created xsi:type="dcterms:W3CDTF">2020-09-14T13:28:00Z</dcterms:created>
  <dcterms:modified xsi:type="dcterms:W3CDTF">2020-09-15T11:37:00Z</dcterms:modified>
</cp:coreProperties>
</file>