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AD529E" w:rsidRDefault="00AD529E" w14:paraId="672A6659" wp14:textId="77777777"/>
    <w:p xmlns:wp14="http://schemas.microsoft.com/office/word/2010/wordml" w:rsidRPr="007224F8" w:rsidR="007224F8" w:rsidP="007224F8" w:rsidRDefault="007224F8" w14:paraId="210F3693" wp14:textId="77777777">
      <w:pPr>
        <w:pStyle w:val="Default"/>
        <w:jc w:val="center"/>
        <w:rPr>
          <w:rFonts w:ascii="Arial" w:hAnsi="Arial" w:cs="Arial"/>
          <w:b/>
          <w:bCs/>
          <w:sz w:val="32"/>
          <w:szCs w:val="32"/>
        </w:rPr>
      </w:pPr>
      <w:r w:rsidRPr="007224F8">
        <w:rPr>
          <w:rFonts w:ascii="Arial" w:hAnsi="Arial" w:cs="Arial"/>
          <w:b/>
          <w:bCs/>
          <w:sz w:val="32"/>
          <w:szCs w:val="32"/>
        </w:rPr>
        <w:t>Čeští zemědělci potraviny nezdražují. Výkupní ceny mají stále pod průměrem EU</w:t>
      </w:r>
    </w:p>
    <w:p xmlns:wp14="http://schemas.microsoft.com/office/word/2010/wordml" w:rsidRPr="00B83A84" w:rsidR="00B83A84" w:rsidP="00B83A84" w:rsidRDefault="00B83A84" w14:paraId="0A37501D" wp14:textId="77777777">
      <w:pPr>
        <w:pStyle w:val="Default"/>
        <w:jc w:val="center"/>
        <w:rPr>
          <w:rFonts w:ascii="Arial" w:hAnsi="Arial" w:cs="Arial"/>
          <w:b/>
          <w:bCs/>
          <w:sz w:val="32"/>
          <w:szCs w:val="32"/>
        </w:rPr>
      </w:pPr>
    </w:p>
    <w:p xmlns:wp14="http://schemas.microsoft.com/office/word/2010/wordml" w:rsidRPr="007224F8" w:rsidR="007224F8" w:rsidP="007224F8" w:rsidRDefault="007224F8" w14:paraId="150739A5" wp14:textId="77777777">
      <w:pPr>
        <w:jc w:val="both"/>
        <w:rPr>
          <w:rFonts w:ascii="Arial" w:hAnsi="Arial" w:eastAsia="Times New Roman" w:cs="Arial"/>
          <w:b/>
          <w:bCs/>
          <w:lang w:eastAsia="cs-CZ"/>
        </w:rPr>
      </w:pPr>
      <w:r w:rsidRPr="007224F8">
        <w:rPr>
          <w:rFonts w:ascii="Arial" w:hAnsi="Arial" w:eastAsia="Times New Roman" w:cs="Arial"/>
          <w:lang w:eastAsia="cs-CZ"/>
        </w:rPr>
        <w:t xml:space="preserve">Praha, 30. července 2025 – </w:t>
      </w:r>
      <w:r w:rsidRPr="007224F8">
        <w:rPr>
          <w:rFonts w:ascii="Arial" w:hAnsi="Arial" w:eastAsia="Times New Roman" w:cs="Arial"/>
          <w:b/>
          <w:bCs/>
          <w:lang w:eastAsia="cs-CZ"/>
        </w:rPr>
        <w:t xml:space="preserve">V reakci na opakující se mediální spekulace o údajném podílu českých zemědělců na zdražování potravin považuje Zemědělský svaz ČR za nutné uvést fakta na pravou míru. Zemědělci nejsou viníky </w:t>
      </w:r>
      <w:r>
        <w:rPr>
          <w:rFonts w:ascii="Arial" w:hAnsi="Arial" w:eastAsia="Times New Roman" w:cs="Arial"/>
          <w:b/>
          <w:bCs/>
          <w:lang w:eastAsia="cs-CZ"/>
        </w:rPr>
        <w:t>zdražování</w:t>
      </w:r>
      <w:r w:rsidRPr="007224F8">
        <w:rPr>
          <w:rFonts w:ascii="Arial" w:hAnsi="Arial" w:eastAsia="Times New Roman" w:cs="Arial"/>
          <w:b/>
          <w:bCs/>
          <w:lang w:eastAsia="cs-CZ"/>
        </w:rPr>
        <w:t xml:space="preserve"> potravin. Naopak, jako první článek v potravinovém řetězci nesou největší rizika, zatímco jejich ziskovost zůstává dlouhodobě nejnižší.</w:t>
      </w:r>
    </w:p>
    <w:p xmlns:wp14="http://schemas.microsoft.com/office/word/2010/wordml" w:rsidRPr="007224F8" w:rsidR="007224F8" w:rsidP="007224F8" w:rsidRDefault="007224F8" w14:paraId="22A45B24" wp14:textId="77777777">
      <w:pPr>
        <w:jc w:val="both"/>
        <w:rPr>
          <w:rFonts w:ascii="Arial" w:hAnsi="Arial" w:eastAsia="Times New Roman" w:cs="Arial"/>
          <w:lang w:eastAsia="cs-CZ"/>
        </w:rPr>
      </w:pPr>
      <w:r w:rsidRPr="007224F8">
        <w:rPr>
          <w:rFonts w:ascii="Arial" w:hAnsi="Arial" w:eastAsia="Times New Roman" w:cs="Arial"/>
          <w:i/>
          <w:iCs/>
          <w:lang w:eastAsia="cs-CZ"/>
        </w:rPr>
        <w:t>„Zemědělci neurčují ceny potravin. Ceny zemědělských komodit se tvoří na trhu, na komoditních burzách a na základě nabídky a poptávky, nikoliv podle přání zemědělců. V okamžiku, kdy prodají svoji produkci – obilí, mléko nebo maso – dál do potravinového řetězce, nemají už žádný vliv na to, za kolik se finální produkt objeví na pultě,“</w:t>
      </w:r>
      <w:r w:rsidRPr="007224F8">
        <w:rPr>
          <w:rFonts w:ascii="Arial" w:hAnsi="Arial" w:eastAsia="Times New Roman" w:cs="Arial"/>
          <w:lang w:eastAsia="cs-CZ"/>
        </w:rPr>
        <w:t xml:space="preserve"> vysvětluje </w:t>
      </w:r>
      <w:r w:rsidRPr="007224F8">
        <w:rPr>
          <w:rFonts w:ascii="Arial" w:hAnsi="Arial" w:eastAsia="Times New Roman" w:cs="Arial"/>
          <w:b/>
          <w:bCs/>
          <w:lang w:eastAsia="cs-CZ"/>
        </w:rPr>
        <w:t>předseda Zemědělského svazu ČR Martin Pýcha</w:t>
      </w:r>
      <w:r w:rsidRPr="007224F8">
        <w:rPr>
          <w:rFonts w:ascii="Arial" w:hAnsi="Arial" w:eastAsia="Times New Roman" w:cs="Arial"/>
          <w:lang w:eastAsia="cs-CZ"/>
        </w:rPr>
        <w:t>.</w:t>
      </w:r>
    </w:p>
    <w:p xmlns:wp14="http://schemas.microsoft.com/office/word/2010/wordml" w:rsidR="007224F8" w:rsidP="007224F8" w:rsidRDefault="007224F8" w14:paraId="565CE59D" wp14:textId="77777777">
      <w:pPr>
        <w:jc w:val="both"/>
        <w:rPr>
          <w:rFonts w:ascii="Arial" w:hAnsi="Arial" w:eastAsia="Times New Roman" w:cs="Arial"/>
          <w:lang w:eastAsia="cs-CZ"/>
        </w:rPr>
      </w:pPr>
      <w:r w:rsidRPr="007224F8">
        <w:rPr>
          <w:rFonts w:ascii="Arial" w:hAnsi="Arial" w:eastAsia="Times New Roman" w:cs="Arial"/>
          <w:lang w:eastAsia="cs-CZ"/>
        </w:rPr>
        <w:t>Výkupní ceny některých zemědělských komodit v posledních měsících meziročně vzrostly. Tyto nárůsty však navazují na období rekordního propadu, kdy ceny více než rok a půl soustavně klesaly. Česká produkce je navíc dlouhodobě levnější než průměr EU. Pokud by skutečně byla dražší, jak někteří tvrdí, obchodníci i potravináři by už dávno nakupovali v zahraničí. Nestalo se tak – právě proto, že ceny českých zemědělců jsou stále konkurenceschopné.</w:t>
      </w:r>
    </w:p>
    <w:p xmlns:wp14="http://schemas.microsoft.com/office/word/2010/wordml" w:rsidRPr="00240BA9" w:rsidR="00240BA9" w:rsidP="00240BA9" w:rsidRDefault="00240BA9" w14:paraId="47756A2A" wp14:textId="77777777">
      <w:pPr>
        <w:jc w:val="both"/>
        <w:rPr>
          <w:rFonts w:ascii="Arial" w:hAnsi="Arial" w:eastAsia="Times New Roman" w:cs="Arial"/>
          <w:lang w:eastAsia="cs-CZ"/>
        </w:rPr>
      </w:pPr>
      <w:r>
        <w:rPr>
          <w:rFonts w:ascii="Arial" w:hAnsi="Arial" w:eastAsia="Times New Roman" w:cs="Arial"/>
          <w:lang w:eastAsia="cs-CZ"/>
        </w:rPr>
        <w:t xml:space="preserve">Ostatně to v nedávném článku v Hospodářských novinách potvrzuje i </w:t>
      </w:r>
      <w:r w:rsidRPr="00240BA9">
        <w:rPr>
          <w:rFonts w:ascii="Arial" w:hAnsi="Arial" w:eastAsia="Times New Roman" w:cs="Arial"/>
          <w:lang w:eastAsia="cs-CZ"/>
        </w:rPr>
        <w:t>hlavní ekonom investiční skupiny DRFG Martin Slaný</w:t>
      </w:r>
      <w:r>
        <w:rPr>
          <w:rFonts w:ascii="Arial" w:hAnsi="Arial" w:eastAsia="Times New Roman" w:cs="Arial"/>
          <w:lang w:eastAsia="cs-CZ"/>
        </w:rPr>
        <w:t xml:space="preserve">, který říká, že </w:t>
      </w:r>
      <w:r w:rsidRPr="00240BA9">
        <w:rPr>
          <w:rFonts w:ascii="Arial" w:hAnsi="Arial" w:eastAsia="Times New Roman" w:cs="Arial"/>
          <w:lang w:eastAsia="cs-CZ"/>
        </w:rPr>
        <w:t>zemědělci nejsou viníci současného růstu cen potravin. „Zemědělští výrobci totiž čelili jedné z nejvýraznějších relativních změn cenové hladiny v EU, kdy reálné výstupní ceny poklesly až na úroveň přibližně 50 procent průměru roku 2020. Navíc ani nominální růst výstupních cen nebyl výrazný – ve srovnání s průměrem roku 2020 šlo o šestý nejnižší růst v rámci celé EU,“ uvádí Slaný</w:t>
      </w:r>
      <w:r>
        <w:rPr>
          <w:rFonts w:ascii="Arial" w:hAnsi="Arial" w:eastAsia="Times New Roman" w:cs="Arial"/>
          <w:lang w:eastAsia="cs-CZ"/>
        </w:rPr>
        <w:t xml:space="preserve"> v Hospodářských novinách</w:t>
      </w:r>
      <w:r w:rsidRPr="00240BA9">
        <w:rPr>
          <w:rFonts w:ascii="Arial" w:hAnsi="Arial" w:eastAsia="Times New Roman" w:cs="Arial"/>
          <w:lang w:eastAsia="cs-CZ"/>
        </w:rPr>
        <w:t>.</w:t>
      </w:r>
    </w:p>
    <w:p xmlns:wp14="http://schemas.microsoft.com/office/word/2010/wordml" w:rsidRPr="007224F8" w:rsidR="007224F8" w:rsidP="007224F8" w:rsidRDefault="007224F8" w14:paraId="5379663E" wp14:textId="77777777">
      <w:pPr>
        <w:jc w:val="both"/>
        <w:rPr>
          <w:rFonts w:ascii="Arial" w:hAnsi="Arial" w:eastAsia="Times New Roman" w:cs="Arial"/>
          <w:lang w:eastAsia="cs-CZ"/>
        </w:rPr>
      </w:pPr>
      <w:r w:rsidRPr="007224F8">
        <w:rPr>
          <w:rFonts w:ascii="Arial" w:hAnsi="Arial" w:eastAsia="Times New Roman" w:cs="Arial"/>
          <w:i/>
          <w:iCs/>
          <w:lang w:eastAsia="cs-CZ"/>
        </w:rPr>
        <w:t xml:space="preserve">„Považuji za velmi nebezpečné podsouvat veřejnosti tezi, že čeští zemědělci jsou příčinou drahých potravin. Nejenže to není pravda, ale odvádí to pozornost od skutečných příčin –vysokých nákladů na energie, extrémní administrativní zátěže </w:t>
      </w:r>
      <w:r>
        <w:rPr>
          <w:rFonts w:ascii="Arial" w:hAnsi="Arial" w:eastAsia="Times New Roman" w:cs="Arial"/>
          <w:i/>
          <w:iCs/>
          <w:lang w:eastAsia="cs-CZ"/>
        </w:rPr>
        <w:t xml:space="preserve">a vysokých nákladů souvisejících s naplňováním mnoha regulací, </w:t>
      </w:r>
      <w:r w:rsidRPr="007224F8">
        <w:rPr>
          <w:rFonts w:ascii="Arial" w:hAnsi="Arial" w:eastAsia="Times New Roman" w:cs="Arial"/>
          <w:i/>
          <w:iCs/>
          <w:lang w:eastAsia="cs-CZ"/>
        </w:rPr>
        <w:t xml:space="preserve">nebo </w:t>
      </w:r>
      <w:r>
        <w:rPr>
          <w:rFonts w:ascii="Arial" w:hAnsi="Arial" w:eastAsia="Times New Roman" w:cs="Arial"/>
          <w:i/>
          <w:iCs/>
          <w:lang w:eastAsia="cs-CZ"/>
        </w:rPr>
        <w:t xml:space="preserve">od </w:t>
      </w:r>
      <w:r w:rsidRPr="007224F8">
        <w:rPr>
          <w:rFonts w:ascii="Arial" w:hAnsi="Arial" w:eastAsia="Times New Roman" w:cs="Arial"/>
          <w:i/>
          <w:iCs/>
          <w:lang w:eastAsia="cs-CZ"/>
        </w:rPr>
        <w:t>nedostatku pracovníků, se kterým se sektor dlouhodobě potýká,“</w:t>
      </w:r>
      <w:r w:rsidRPr="007224F8">
        <w:rPr>
          <w:rFonts w:ascii="Arial" w:hAnsi="Arial" w:eastAsia="Times New Roman" w:cs="Arial"/>
          <w:lang w:eastAsia="cs-CZ"/>
        </w:rPr>
        <w:t xml:space="preserve"> upozorňuje </w:t>
      </w:r>
      <w:r w:rsidRPr="007224F8">
        <w:rPr>
          <w:rFonts w:ascii="Arial" w:hAnsi="Arial" w:eastAsia="Times New Roman" w:cs="Arial"/>
          <w:b/>
          <w:bCs/>
          <w:lang w:eastAsia="cs-CZ"/>
        </w:rPr>
        <w:t>Pýcha</w:t>
      </w:r>
      <w:r w:rsidRPr="007224F8">
        <w:rPr>
          <w:rFonts w:ascii="Arial" w:hAnsi="Arial" w:eastAsia="Times New Roman" w:cs="Arial"/>
          <w:lang w:eastAsia="cs-CZ"/>
        </w:rPr>
        <w:t>.</w:t>
      </w:r>
    </w:p>
    <w:p xmlns:wp14="http://schemas.microsoft.com/office/word/2010/wordml" w:rsidRPr="007224F8" w:rsidR="007224F8" w:rsidP="007224F8" w:rsidRDefault="007224F8" w14:paraId="231802B1" wp14:textId="77777777">
      <w:pPr>
        <w:jc w:val="both"/>
        <w:rPr>
          <w:rFonts w:ascii="Arial" w:hAnsi="Arial" w:eastAsia="Times New Roman" w:cs="Arial"/>
          <w:lang w:eastAsia="cs-CZ"/>
        </w:rPr>
      </w:pPr>
      <w:r w:rsidRPr="007224F8">
        <w:rPr>
          <w:rFonts w:ascii="Arial" w:hAnsi="Arial" w:eastAsia="Times New Roman" w:cs="Arial"/>
          <w:lang w:eastAsia="cs-CZ"/>
        </w:rPr>
        <w:t>K dezinterpretaci přispívá i časté z</w:t>
      </w:r>
      <w:r>
        <w:rPr>
          <w:rFonts w:ascii="Arial" w:hAnsi="Arial" w:eastAsia="Times New Roman" w:cs="Arial"/>
          <w:lang w:eastAsia="cs-CZ"/>
        </w:rPr>
        <w:t>a</w:t>
      </w:r>
      <w:r w:rsidRPr="007224F8">
        <w:rPr>
          <w:rFonts w:ascii="Arial" w:hAnsi="Arial" w:eastAsia="Times New Roman" w:cs="Arial"/>
          <w:lang w:eastAsia="cs-CZ"/>
        </w:rPr>
        <w:t xml:space="preserve">měňování relativních a absolutních čísel. Pokud někdo tvrdí, že ceny zemědělců v ČR rostou rychleji než jinde v Evropě, neříká tím nic o tom, zda jsou tyto ceny </w:t>
      </w:r>
      <w:r>
        <w:rPr>
          <w:rFonts w:ascii="Arial" w:hAnsi="Arial" w:eastAsia="Times New Roman" w:cs="Arial"/>
          <w:lang w:eastAsia="cs-CZ"/>
        </w:rPr>
        <w:t>vyšší než v ostatních členských státech EU</w:t>
      </w:r>
      <w:r w:rsidRPr="007224F8">
        <w:rPr>
          <w:rFonts w:ascii="Arial" w:hAnsi="Arial" w:eastAsia="Times New Roman" w:cs="Arial"/>
          <w:lang w:eastAsia="cs-CZ"/>
        </w:rPr>
        <w:t>. Růst z velmi nízkého základu není známkou předražené produkce, ale jen návratem k úrovním, které zemědělcům umožňují udržet provoz.</w:t>
      </w:r>
    </w:p>
    <w:p xmlns:wp14="http://schemas.microsoft.com/office/word/2010/wordml" w:rsidRPr="007224F8" w:rsidR="007224F8" w:rsidP="007224F8" w:rsidRDefault="007224F8" w14:paraId="49F27731" wp14:textId="77777777">
      <w:pPr>
        <w:jc w:val="both"/>
        <w:rPr>
          <w:rFonts w:ascii="Arial" w:hAnsi="Arial" w:eastAsia="Times New Roman" w:cs="Arial"/>
          <w:lang w:eastAsia="cs-CZ"/>
        </w:rPr>
      </w:pPr>
      <w:r w:rsidRPr="007224F8">
        <w:rPr>
          <w:rFonts w:ascii="Arial" w:hAnsi="Arial" w:eastAsia="Times New Roman" w:cs="Arial"/>
          <w:lang w:eastAsia="cs-CZ"/>
        </w:rPr>
        <w:t>Dlouhodobá data navíc ukazují, že zemědělci inflaci naopak brzdí. Od roku 2000 vzrostly ceny zemědělských výrobců v ČR zhruba dvojnásobně. Spotřebitelské ceny za stejné období stouply devítinásobně.</w:t>
      </w:r>
    </w:p>
    <w:p xmlns:wp14="http://schemas.microsoft.com/office/word/2010/wordml" w:rsidRPr="007224F8" w:rsidR="007224F8" w:rsidP="007224F8" w:rsidRDefault="007224F8" w14:paraId="1DD1BA5E" wp14:textId="77777777">
      <w:pPr>
        <w:jc w:val="both"/>
        <w:rPr>
          <w:rFonts w:ascii="Arial" w:hAnsi="Arial" w:eastAsia="Times New Roman" w:cs="Arial"/>
          <w:lang w:eastAsia="cs-CZ"/>
        </w:rPr>
      </w:pPr>
      <w:r w:rsidRPr="007224F8">
        <w:rPr>
          <w:rFonts w:ascii="Arial" w:hAnsi="Arial" w:eastAsia="Times New Roman" w:cs="Arial"/>
          <w:i/>
          <w:iCs/>
          <w:lang w:eastAsia="cs-CZ"/>
        </w:rPr>
        <w:t>„Pokud chceme vést debatu o cenách potravin, pojďme ji vést férově. Založme ji na faktech, ne na dojmech nebo emocích. Český zemědělec má dost starostí s tím, jak uživit své zaměstnance a splnit všechny ekologické a výrobní požadavky. Opravdu nepotřebuje ještě nést odpovědnost za něco, co není v jeho moci ovlivnit,“</w:t>
      </w:r>
      <w:r w:rsidRPr="007224F8">
        <w:rPr>
          <w:rFonts w:ascii="Arial" w:hAnsi="Arial" w:eastAsia="Times New Roman" w:cs="Arial"/>
          <w:lang w:eastAsia="cs-CZ"/>
        </w:rPr>
        <w:t xml:space="preserve"> dodává předseda svazu.</w:t>
      </w:r>
    </w:p>
    <w:p xmlns:wp14="http://schemas.microsoft.com/office/word/2010/wordml" w:rsidRPr="007224F8" w:rsidR="007224F8" w:rsidP="007224F8" w:rsidRDefault="007224F8" w14:paraId="0648E278" wp14:textId="77777777">
      <w:pPr>
        <w:jc w:val="both"/>
        <w:rPr>
          <w:rFonts w:ascii="Arial" w:hAnsi="Arial" w:eastAsia="Times New Roman" w:cs="Arial"/>
          <w:lang w:eastAsia="cs-CZ"/>
        </w:rPr>
      </w:pPr>
      <w:r w:rsidRPr="2B8B0959" w:rsidR="007224F8">
        <w:rPr>
          <w:rFonts w:ascii="Arial" w:hAnsi="Arial" w:eastAsia="Times New Roman" w:cs="Arial"/>
          <w:lang w:eastAsia="cs-CZ"/>
        </w:rPr>
        <w:t xml:space="preserve">Zemědělský svaz proto odmítá zjednodušená tvrzení o údajné roli zemědělců ve zdražování. V situaci, kdy </w:t>
      </w:r>
      <w:r w:rsidRPr="2B8B0959" w:rsidR="007224F8">
        <w:rPr>
          <w:rFonts w:ascii="Arial" w:hAnsi="Arial" w:eastAsia="Times New Roman" w:cs="Arial"/>
          <w:lang w:eastAsia="cs-CZ"/>
        </w:rPr>
        <w:t xml:space="preserve">je 40 % zemědělců na nule nebo ve ztrátě a </w:t>
      </w:r>
      <w:r w:rsidRPr="2B8B0959" w:rsidR="007224F8">
        <w:rPr>
          <w:rFonts w:ascii="Arial" w:hAnsi="Arial" w:eastAsia="Times New Roman" w:cs="Arial"/>
          <w:lang w:eastAsia="cs-CZ"/>
        </w:rPr>
        <w:t>sektor čelí tlakům na snižování podpor, novým environmentálním regulacím a rostoucím nákladům, je třeba hledat řešení</w:t>
      </w:r>
      <w:r w:rsidRPr="2B8B0959" w:rsidR="007224F8">
        <w:rPr>
          <w:rFonts w:ascii="Arial" w:hAnsi="Arial" w:eastAsia="Times New Roman" w:cs="Arial"/>
          <w:lang w:eastAsia="cs-CZ"/>
        </w:rPr>
        <w:t>,</w:t>
      </w:r>
      <w:r w:rsidRPr="2B8B0959" w:rsidR="007224F8">
        <w:rPr>
          <w:rFonts w:ascii="Arial" w:hAnsi="Arial" w:eastAsia="Times New Roman" w:cs="Arial"/>
          <w:lang w:eastAsia="cs-CZ"/>
        </w:rPr>
        <w:t xml:space="preserve"> a ne hledat viníky.</w:t>
      </w:r>
    </w:p>
    <w:p xmlns:wp14="http://schemas.microsoft.com/office/word/2010/wordml" w:rsidR="00D41CB3" w:rsidP="2B8B0959" w:rsidRDefault="00D41CB3" w14:paraId="3D2927E8" wp14:textId="4270D531">
      <w:pPr>
        <w:pStyle w:val="Normln"/>
        <w:suppressLineNumbers w:val="0"/>
        <w:bidi w:val="0"/>
        <w:spacing w:before="0" w:beforeAutospacing="off" w:after="200" w:afterAutospacing="off" w:line="276" w:lineRule="auto"/>
        <w:ind w:left="0" w:right="0"/>
        <w:jc w:val="both"/>
        <w:rPr>
          <w:rFonts w:ascii="Arial" w:hAnsi="Arial" w:eastAsia="Times New Roman" w:cs="Arial"/>
          <w:b w:val="1"/>
          <w:bCs w:val="1"/>
          <w:lang w:eastAsia="cs-CZ"/>
        </w:rPr>
      </w:pPr>
      <w:r w:rsidRPr="2B8B0959" w:rsidR="0E44873C">
        <w:rPr>
          <w:rFonts w:ascii="Arial" w:hAnsi="Arial" w:eastAsia="Times New Roman" w:cs="Arial"/>
          <w:b w:val="1"/>
          <w:bCs w:val="1"/>
          <w:lang w:eastAsia="cs-CZ"/>
        </w:rPr>
        <w:t>Oligopol v zemědělství nebo v maloobchodě?</w:t>
      </w:r>
    </w:p>
    <w:p xmlns:wp14="http://schemas.microsoft.com/office/word/2010/wordml" w:rsidR="00D41CB3" w:rsidP="2B8B0959" w:rsidRDefault="00D41CB3" w14:paraId="116166F0" wp14:textId="53DAF36A">
      <w:pPr>
        <w:pStyle w:val="Normln"/>
        <w:suppressLineNumbers w:val="0"/>
        <w:bidi w:val="0"/>
        <w:spacing w:before="0" w:beforeAutospacing="off" w:after="200" w:afterAutospacing="off" w:line="276" w:lineRule="auto"/>
        <w:ind w:left="0" w:right="0"/>
        <w:jc w:val="both"/>
        <w:rPr>
          <w:rFonts w:ascii="Arial" w:hAnsi="Arial" w:eastAsia="Times New Roman" w:cs="Arial"/>
          <w:noProof w:val="0"/>
          <w:lang w:val="cs-CZ" w:eastAsia="cs-CZ"/>
        </w:rPr>
      </w:pPr>
      <w:r w:rsidRPr="2B8B0959" w:rsidR="0E44873C">
        <w:rPr>
          <w:rFonts w:ascii="Arial" w:hAnsi="Arial" w:eastAsia="Times New Roman" w:cs="Arial"/>
          <w:noProof w:val="0"/>
          <w:lang w:val="cs-CZ" w:eastAsia="cs-CZ"/>
        </w:rPr>
        <w:t>Kdo má největší vliv na konečné ceny potravin, lze snadno vyvodit i z toho, že maloobchod u nás ovládá několik velkých fi</w:t>
      </w:r>
      <w:r w:rsidRPr="2B8B0959" w:rsidR="094E59D8">
        <w:rPr>
          <w:rFonts w:ascii="Arial" w:hAnsi="Arial" w:eastAsia="Times New Roman" w:cs="Arial"/>
          <w:noProof w:val="0"/>
          <w:lang w:val="cs-CZ" w:eastAsia="cs-CZ"/>
        </w:rPr>
        <w:t>rem</w:t>
      </w:r>
      <w:r w:rsidRPr="2B8B0959" w:rsidR="0E44873C">
        <w:rPr>
          <w:rFonts w:ascii="Arial" w:hAnsi="Arial" w:eastAsia="Times New Roman" w:cs="Arial"/>
          <w:noProof w:val="0"/>
          <w:lang w:val="cs-CZ" w:eastAsia="cs-CZ"/>
        </w:rPr>
        <w:t>, zatímco zemědělské podniky jsou výrazně menší a panuje mezi nimi daleko větší konkurence. 10 největších obchodníků kontroluje 75 % tržeb českého maloobchodu s potravinami.</w:t>
      </w:r>
    </w:p>
    <w:p xmlns:wp14="http://schemas.microsoft.com/office/word/2010/wordml" w:rsidR="00D41CB3" w:rsidP="2B8B0959" w:rsidRDefault="00D41CB3" w14:paraId="6A4740EB" wp14:textId="57A8559A">
      <w:pPr>
        <w:pStyle w:val="Normln"/>
        <w:suppressLineNumbers w:val="0"/>
        <w:bidi w:val="0"/>
        <w:spacing w:before="0" w:beforeAutospacing="off" w:after="200" w:afterAutospacing="off" w:line="276" w:lineRule="auto"/>
        <w:ind w:left="0" w:right="0"/>
        <w:jc w:val="both"/>
        <w:rPr>
          <w:rFonts w:ascii="Arial" w:hAnsi="Arial" w:eastAsia="Times New Roman" w:cs="Arial"/>
          <w:noProof w:val="0"/>
          <w:lang w:val="cs-CZ" w:eastAsia="cs-CZ"/>
        </w:rPr>
      </w:pPr>
      <w:r w:rsidRPr="2B8B0959" w:rsidR="7C0F2900">
        <w:rPr>
          <w:rFonts w:ascii="Arial" w:hAnsi="Arial" w:eastAsia="Times New Roman" w:cs="Arial"/>
          <w:i w:val="1"/>
          <w:iCs w:val="1"/>
          <w:noProof w:val="0"/>
          <w:lang w:val="cs-CZ" w:eastAsia="cs-CZ"/>
        </w:rPr>
        <w:t>“Tři</w:t>
      </w:r>
      <w:r w:rsidRPr="2B8B0959" w:rsidR="0E44873C">
        <w:rPr>
          <w:rFonts w:ascii="Arial" w:hAnsi="Arial" w:eastAsia="Times New Roman" w:cs="Arial"/>
          <w:i w:val="1"/>
          <w:iCs w:val="1"/>
          <w:noProof w:val="0"/>
          <w:lang w:val="cs-CZ" w:eastAsia="cs-CZ"/>
        </w:rPr>
        <w:t xml:space="preserve"> největší řetězce mají větší tržby, než všichni čeští zemědělci dohromady. I lajk z těchto informací pochopí, jaká je vyjednávací pozice našich zemědělců proti těmto dominantním hráčům</w:t>
      </w:r>
      <w:r w:rsidRPr="2B8B0959" w:rsidR="70C034E8">
        <w:rPr>
          <w:rFonts w:ascii="Arial" w:hAnsi="Arial" w:eastAsia="Times New Roman" w:cs="Arial"/>
          <w:i w:val="1"/>
          <w:iCs w:val="1"/>
          <w:noProof w:val="0"/>
          <w:lang w:val="cs-CZ" w:eastAsia="cs-CZ"/>
        </w:rPr>
        <w:t>,</w:t>
      </w:r>
      <w:r w:rsidRPr="2B8B0959" w:rsidR="0E44873C">
        <w:rPr>
          <w:rFonts w:ascii="Arial" w:hAnsi="Arial" w:eastAsia="Times New Roman" w:cs="Arial"/>
          <w:i w:val="1"/>
          <w:iCs w:val="1"/>
          <w:noProof w:val="0"/>
          <w:lang w:val="cs-CZ" w:eastAsia="cs-CZ"/>
        </w:rPr>
        <w:t>“</w:t>
      </w:r>
      <w:r w:rsidRPr="2B8B0959" w:rsidR="5278163E">
        <w:rPr>
          <w:rFonts w:ascii="Arial" w:hAnsi="Arial" w:eastAsia="Times New Roman" w:cs="Arial"/>
          <w:noProof w:val="0"/>
          <w:lang w:val="cs-CZ" w:eastAsia="cs-CZ"/>
        </w:rPr>
        <w:t xml:space="preserve"> doplňuje </w:t>
      </w:r>
      <w:r w:rsidRPr="2B8B0959" w:rsidR="5278163E">
        <w:rPr>
          <w:rFonts w:ascii="Arial" w:hAnsi="Arial" w:eastAsia="Times New Roman" w:cs="Arial"/>
          <w:b w:val="1"/>
          <w:bCs w:val="1"/>
          <w:noProof w:val="0"/>
          <w:lang w:val="cs-CZ" w:eastAsia="cs-CZ"/>
        </w:rPr>
        <w:t>Martin Pýcha</w:t>
      </w:r>
      <w:r w:rsidRPr="2B8B0959" w:rsidR="5278163E">
        <w:rPr>
          <w:rFonts w:ascii="Arial" w:hAnsi="Arial" w:eastAsia="Times New Roman" w:cs="Arial"/>
          <w:noProof w:val="0"/>
          <w:lang w:val="cs-CZ" w:eastAsia="cs-CZ"/>
        </w:rPr>
        <w:t>.</w:t>
      </w:r>
    </w:p>
    <w:p xmlns:wp14="http://schemas.microsoft.com/office/word/2010/wordml" w:rsidR="00D41CB3" w:rsidP="2B8B0959" w:rsidRDefault="00D41CB3" w14:paraId="56B3DDE0" wp14:textId="30D9FE2A">
      <w:pPr>
        <w:pStyle w:val="Normln"/>
        <w:suppressLineNumbers w:val="0"/>
        <w:bidi w:val="0"/>
        <w:spacing w:before="0" w:beforeAutospacing="off" w:after="200" w:afterAutospacing="off" w:line="276" w:lineRule="auto"/>
        <w:ind w:left="0" w:right="0"/>
        <w:jc w:val="both"/>
        <w:rPr>
          <w:rFonts w:ascii="Arial" w:hAnsi="Arial" w:eastAsia="Times New Roman" w:cs="Arial"/>
          <w:noProof w:val="0"/>
          <w:lang w:val="cs-CZ" w:eastAsia="cs-CZ"/>
        </w:rPr>
      </w:pPr>
      <w:r w:rsidRPr="2B8B0959" w:rsidR="0E44873C">
        <w:rPr>
          <w:rFonts w:ascii="Arial" w:hAnsi="Arial" w:eastAsia="Times New Roman" w:cs="Arial"/>
          <w:noProof w:val="0"/>
          <w:lang w:val="cs-CZ" w:eastAsia="cs-CZ"/>
        </w:rPr>
        <w:t xml:space="preserve">Zde je seznam největších maloobchodních řetězců v České republice dle obratu za rok 2022: </w:t>
      </w:r>
    </w:p>
    <w:p xmlns:wp14="http://schemas.microsoft.com/office/word/2010/wordml" w:rsidR="00D41CB3" w:rsidP="2B8B0959" w:rsidRDefault="00D41CB3" w14:paraId="50A5F379" wp14:textId="564BA09E">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f7041da7fa274895">
        <w:r w:rsidRPr="2B8B0959" w:rsidR="0E44873C">
          <w:rPr>
            <w:rFonts w:ascii="Arial" w:hAnsi="Arial" w:eastAsia="Times New Roman" w:cs="Arial"/>
            <w:noProof w:val="0"/>
            <w:lang w:val="cs-CZ" w:eastAsia="cs-CZ"/>
          </w:rPr>
          <w:t>Lidl</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84,359 miliard Kč</w:t>
      </w:r>
    </w:p>
    <w:p xmlns:wp14="http://schemas.microsoft.com/office/word/2010/wordml" w:rsidR="00D41CB3" w:rsidP="2B8B0959" w:rsidRDefault="00D41CB3" w14:paraId="24394301" wp14:textId="53556B64">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c7e4455b15644e8b">
        <w:r w:rsidRPr="2B8B0959" w:rsidR="0E44873C">
          <w:rPr>
            <w:rFonts w:ascii="Arial" w:hAnsi="Arial" w:eastAsia="Times New Roman" w:cs="Arial"/>
            <w:noProof w:val="0"/>
            <w:lang w:val="cs-CZ" w:eastAsia="cs-CZ"/>
          </w:rPr>
          <w:t>Kaufland</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72,061 miliard Kč</w:t>
      </w:r>
    </w:p>
    <w:p xmlns:wp14="http://schemas.microsoft.com/office/word/2010/wordml" w:rsidR="00D41CB3" w:rsidP="2B8B0959" w:rsidRDefault="00D41CB3" w14:paraId="61DA93BD" wp14:textId="20F100C5">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e145c0adcca44e50">
        <w:r w:rsidRPr="2B8B0959" w:rsidR="0E44873C">
          <w:rPr>
            <w:rFonts w:ascii="Arial" w:hAnsi="Arial" w:eastAsia="Times New Roman" w:cs="Arial"/>
            <w:noProof w:val="0"/>
            <w:lang w:val="cs-CZ" w:eastAsia="cs-CZ"/>
          </w:rPr>
          <w:t>Albert</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66,751 miliard Kč</w:t>
      </w:r>
    </w:p>
    <w:p xmlns:wp14="http://schemas.microsoft.com/office/word/2010/wordml" w:rsidR="00D41CB3" w:rsidP="2B8B0959" w:rsidRDefault="00D41CB3" w14:paraId="20DBB6A4" wp14:textId="6DD06B4E">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9e1c76a4c7404347">
        <w:r w:rsidRPr="2B8B0959" w:rsidR="0E44873C">
          <w:rPr>
            <w:rFonts w:ascii="Arial" w:hAnsi="Arial" w:eastAsia="Times New Roman" w:cs="Arial"/>
            <w:noProof w:val="0"/>
            <w:lang w:val="cs-CZ" w:eastAsia="cs-CZ"/>
          </w:rPr>
          <w:t>Penny Market</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48,708 miliard Kč</w:t>
      </w:r>
    </w:p>
    <w:p xmlns:wp14="http://schemas.microsoft.com/office/word/2010/wordml" w:rsidR="00D41CB3" w:rsidP="2B8B0959" w:rsidRDefault="00D41CB3" w14:paraId="4C6475E1" wp14:textId="2FA60F3F">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4147ab95a8364def">
        <w:r w:rsidRPr="2B8B0959" w:rsidR="0E44873C">
          <w:rPr>
            <w:rFonts w:ascii="Arial" w:hAnsi="Arial" w:eastAsia="Times New Roman" w:cs="Arial"/>
            <w:noProof w:val="0"/>
            <w:lang w:val="cs-CZ" w:eastAsia="cs-CZ"/>
          </w:rPr>
          <w:t>Tesco</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45,690 miliard Kč</w:t>
      </w:r>
    </w:p>
    <w:p xmlns:wp14="http://schemas.microsoft.com/office/word/2010/wordml" w:rsidR="00D41CB3" w:rsidP="2B8B0959" w:rsidRDefault="00D41CB3" w14:paraId="6070341A" wp14:textId="73041203">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bf17d97e275e4e91">
        <w:r w:rsidRPr="2B8B0959" w:rsidR="0E44873C">
          <w:rPr>
            <w:rFonts w:ascii="Arial" w:hAnsi="Arial" w:eastAsia="Times New Roman" w:cs="Arial"/>
            <w:noProof w:val="0"/>
            <w:lang w:val="cs-CZ" w:eastAsia="cs-CZ"/>
          </w:rPr>
          <w:t>Billa</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33,702 miliard Kč</w:t>
      </w:r>
    </w:p>
    <w:p xmlns:wp14="http://schemas.microsoft.com/office/word/2010/wordml" w:rsidR="00D41CB3" w:rsidP="2B8B0959" w:rsidRDefault="00D41CB3" w14:paraId="5525B349" wp14:textId="79C9A5EF">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78d05ccf158d4b1d">
        <w:r w:rsidRPr="2B8B0959" w:rsidR="0E44873C">
          <w:rPr>
            <w:rFonts w:ascii="Arial" w:hAnsi="Arial" w:eastAsia="Times New Roman" w:cs="Arial"/>
            <w:noProof w:val="0"/>
            <w:lang w:val="cs-CZ" w:eastAsia="cs-CZ"/>
          </w:rPr>
          <w:t>Globus</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24,937 miliard Kč</w:t>
      </w:r>
    </w:p>
    <w:p xmlns:wp14="http://schemas.microsoft.com/office/word/2010/wordml" w:rsidR="00D41CB3" w:rsidP="2B8B0959" w:rsidRDefault="00D41CB3" w14:paraId="587E1C07" wp14:textId="44C15F1A">
      <w:pPr>
        <w:pStyle w:val="Odstavecseseznamem"/>
        <w:numPr>
          <w:ilvl w:val="0"/>
          <w:numId w:val="15"/>
        </w:numPr>
        <w:suppressLineNumbers w:val="0"/>
        <w:bidi w:val="0"/>
        <w:spacing w:before="0" w:beforeAutospacing="off" w:after="200" w:afterAutospacing="off" w:line="276" w:lineRule="auto"/>
        <w:ind w:left="720" w:right="0" w:hanging="360"/>
        <w:jc w:val="both"/>
        <w:rPr>
          <w:rFonts w:ascii="Arial" w:hAnsi="Arial" w:eastAsia="Times New Roman" w:cs="Arial"/>
          <w:noProof w:val="0"/>
          <w:sz w:val="22"/>
          <w:szCs w:val="22"/>
          <w:lang w:val="cs-CZ" w:eastAsia="cs-CZ"/>
        </w:rPr>
      </w:pPr>
      <w:r w:rsidRPr="2B8B0959" w:rsidR="0BFD9A46">
        <w:rPr>
          <w:rFonts w:ascii="Arial" w:hAnsi="Arial" w:eastAsia="Times New Roman" w:cs="Arial"/>
          <w:noProof w:val="0"/>
          <w:lang w:val="cs-CZ" w:eastAsia="cs-CZ"/>
        </w:rPr>
        <w:t>Velká pecka</w:t>
      </w:r>
      <w:r w:rsidRPr="2B8B0959" w:rsidR="0E44873C">
        <w:rPr>
          <w:rFonts w:ascii="Arial" w:hAnsi="Arial" w:eastAsia="Times New Roman" w:cs="Arial"/>
          <w:noProof w:val="0"/>
          <w:lang w:val="cs-CZ" w:eastAsia="cs-CZ"/>
        </w:rPr>
        <w:t>: 10,144 miliard Kč (to je Rohlík.cz)</w:t>
      </w:r>
    </w:p>
    <w:p xmlns:wp14="http://schemas.microsoft.com/office/word/2010/wordml" w:rsidR="00D41CB3" w:rsidP="2B8B0959" w:rsidRDefault="00D41CB3" w14:paraId="30361D10" wp14:textId="1C997E68">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hyperlink r:id="Rbb5a4b0965904b0e">
        <w:r w:rsidRPr="2B8B0959" w:rsidR="0E44873C">
          <w:rPr>
            <w:rFonts w:ascii="Arial" w:hAnsi="Arial" w:eastAsia="Times New Roman" w:cs="Arial"/>
            <w:noProof w:val="0"/>
            <w:lang w:val="cs-CZ" w:eastAsia="cs-CZ"/>
          </w:rPr>
          <w:t>Hruška</w:t>
        </w:r>
      </w:hyperlink>
      <w:r w:rsidRPr="2B8B0959" w:rsidR="0E44873C">
        <w:rPr>
          <w:rFonts w:ascii="Arial" w:hAnsi="Arial" w:eastAsia="Times New Roman" w:cs="Arial"/>
          <w:noProof w:val="0"/>
          <w:lang w:val="cs-CZ" w:eastAsia="cs-CZ"/>
        </w:rPr>
        <w:t>:</w:t>
      </w:r>
      <w:r w:rsidRPr="2B8B0959" w:rsidR="0E44873C">
        <w:rPr>
          <w:rFonts w:ascii="Arial" w:hAnsi="Arial" w:eastAsia="Times New Roman" w:cs="Arial"/>
          <w:noProof w:val="0"/>
          <w:lang w:val="cs-CZ" w:eastAsia="cs-CZ"/>
        </w:rPr>
        <w:t xml:space="preserve"> 7,778 miliard Kč</w:t>
      </w:r>
    </w:p>
    <w:p xmlns:wp14="http://schemas.microsoft.com/office/word/2010/wordml" w:rsidR="00D41CB3" w:rsidP="2B8B0959" w:rsidRDefault="00D41CB3" w14:paraId="32CB8C5A" wp14:textId="51046F8C">
      <w:pPr>
        <w:pStyle w:val="Odstavecseseznamem"/>
        <w:numPr>
          <w:ilvl w:val="0"/>
          <w:numId w:val="15"/>
        </w:numPr>
        <w:suppressLineNumbers w:val="0"/>
        <w:bidi w:val="0"/>
        <w:spacing w:before="0" w:beforeAutospacing="off" w:after="200" w:afterAutospacing="off" w:line="276" w:lineRule="auto"/>
        <w:ind w:right="0"/>
        <w:jc w:val="both"/>
        <w:rPr>
          <w:rFonts w:ascii="Arial" w:hAnsi="Arial" w:eastAsia="Times New Roman" w:cs="Arial"/>
          <w:noProof w:val="0"/>
          <w:sz w:val="22"/>
          <w:szCs w:val="22"/>
          <w:lang w:val="cs-CZ" w:eastAsia="cs-CZ"/>
        </w:rPr>
      </w:pPr>
      <w:r w:rsidRPr="2B8B0959" w:rsidR="0E44873C">
        <w:rPr>
          <w:rFonts w:ascii="Arial" w:hAnsi="Arial" w:eastAsia="Times New Roman" w:cs="Arial"/>
          <w:noProof w:val="0"/>
          <w:lang w:val="cs-CZ" w:eastAsia="cs-CZ"/>
        </w:rPr>
        <w:t>N</w:t>
      </w:r>
      <w:r w:rsidRPr="2B8B0959" w:rsidR="0DBF088C">
        <w:rPr>
          <w:rFonts w:ascii="Arial" w:hAnsi="Arial" w:eastAsia="Times New Roman" w:cs="Arial"/>
          <w:noProof w:val="0"/>
          <w:lang w:val="cs-CZ" w:eastAsia="cs-CZ"/>
        </w:rPr>
        <w:t>orma</w:t>
      </w:r>
      <w:r w:rsidRPr="2B8B0959" w:rsidR="0E44873C">
        <w:rPr>
          <w:rFonts w:ascii="Arial" w:hAnsi="Arial" w:eastAsia="Times New Roman" w:cs="Arial"/>
          <w:noProof w:val="0"/>
          <w:lang w:val="cs-CZ" w:eastAsia="cs-CZ"/>
        </w:rPr>
        <w:t xml:space="preserve"> 2,723 miliard Kč</w:t>
      </w:r>
    </w:p>
    <w:p xmlns:wp14="http://schemas.microsoft.com/office/word/2010/wordml" w:rsidR="00D41CB3" w:rsidP="2B8B0959" w:rsidRDefault="00D41CB3" w14:paraId="792407D0" wp14:textId="0451F670">
      <w:pPr>
        <w:pStyle w:val="Normln"/>
        <w:suppressLineNumbers w:val="0"/>
        <w:bidi w:val="0"/>
        <w:spacing w:before="0" w:beforeAutospacing="off" w:after="200" w:afterAutospacing="off" w:line="276" w:lineRule="auto"/>
        <w:ind w:left="0" w:right="0"/>
        <w:jc w:val="both"/>
        <w:rPr>
          <w:rFonts w:ascii="Arial" w:hAnsi="Arial" w:eastAsia="Times New Roman" w:cs="Arial"/>
          <w:noProof w:val="0"/>
          <w:lang w:val="cs-CZ" w:eastAsia="cs-CZ"/>
        </w:rPr>
      </w:pPr>
      <w:r w:rsidRPr="62B2DF30" w:rsidR="0E44873C">
        <w:rPr>
          <w:rFonts w:ascii="Arial" w:hAnsi="Arial" w:eastAsia="Times New Roman" w:cs="Arial"/>
          <w:noProof w:val="0"/>
          <w:lang w:val="cs-CZ" w:eastAsia="cs-CZ"/>
        </w:rPr>
        <w:t>Dohromady utržili 396,853 miliard</w:t>
      </w:r>
      <w:r w:rsidRPr="62B2DF30" w:rsidR="088985B9">
        <w:rPr>
          <w:rFonts w:ascii="Arial" w:hAnsi="Arial" w:eastAsia="Times New Roman" w:cs="Arial"/>
          <w:noProof w:val="0"/>
          <w:lang w:val="cs-CZ" w:eastAsia="cs-CZ"/>
        </w:rPr>
        <w:t xml:space="preserve"> Kč</w:t>
      </w:r>
      <w:r w:rsidRPr="62B2DF30" w:rsidR="0E44873C">
        <w:rPr>
          <w:rFonts w:ascii="Arial" w:hAnsi="Arial" w:eastAsia="Times New Roman" w:cs="Arial"/>
          <w:noProof w:val="0"/>
          <w:lang w:val="cs-CZ" w:eastAsia="cs-CZ"/>
        </w:rPr>
        <w:t xml:space="preserve">, což je </w:t>
      </w:r>
      <w:r w:rsidRPr="62B2DF30" w:rsidR="398F0D86">
        <w:rPr>
          <w:rFonts w:ascii="Arial" w:hAnsi="Arial" w:eastAsia="Times New Roman" w:cs="Arial"/>
          <w:noProof w:val="0"/>
          <w:lang w:val="cs-CZ" w:eastAsia="cs-CZ"/>
        </w:rPr>
        <w:t xml:space="preserve">74,84 % </w:t>
      </w:r>
      <w:r w:rsidRPr="62B2DF30" w:rsidR="0E44873C">
        <w:rPr>
          <w:rFonts w:ascii="Arial" w:hAnsi="Arial" w:eastAsia="Times New Roman" w:cs="Arial"/>
          <w:noProof w:val="0"/>
          <w:lang w:val="cs-CZ" w:eastAsia="cs-CZ"/>
        </w:rPr>
        <w:t xml:space="preserve">z celkového obratu potravinářského maloobchodu (ten byl </w:t>
      </w:r>
      <w:r w:rsidRPr="62B2DF30" w:rsidR="13826BE2">
        <w:rPr>
          <w:rFonts w:ascii="Arial" w:hAnsi="Arial" w:eastAsia="Times New Roman" w:cs="Arial"/>
          <w:noProof w:val="0"/>
          <w:lang w:val="cs-CZ" w:eastAsia="cs-CZ"/>
        </w:rPr>
        <w:t xml:space="preserve">dle ČSÚ </w:t>
      </w:r>
      <w:r w:rsidRPr="62B2DF30" w:rsidR="0E44873C">
        <w:rPr>
          <w:rFonts w:ascii="Arial" w:hAnsi="Arial" w:eastAsia="Times New Roman" w:cs="Arial"/>
          <w:noProof w:val="0"/>
          <w:lang w:val="cs-CZ" w:eastAsia="cs-CZ"/>
        </w:rPr>
        <w:t>530,244 miliard</w:t>
      </w:r>
      <w:r w:rsidRPr="62B2DF30" w:rsidR="0E44873C">
        <w:rPr>
          <w:rFonts w:ascii="Arial" w:hAnsi="Arial" w:eastAsia="Times New Roman" w:cs="Arial"/>
          <w:noProof w:val="0"/>
          <w:lang w:val="cs-CZ" w:eastAsia="cs-CZ"/>
        </w:rPr>
        <w:t>).</w:t>
      </w:r>
      <w:r w:rsidRPr="62B2DF30" w:rsidR="0E44873C">
        <w:rPr>
          <w:rFonts w:ascii="Arial" w:hAnsi="Arial" w:eastAsia="Times New Roman" w:cs="Arial"/>
          <w:noProof w:val="0"/>
          <w:lang w:val="cs-CZ" w:eastAsia="cs-CZ"/>
        </w:rPr>
        <w:t xml:space="preserve"> Samotná Schwarz </w:t>
      </w:r>
      <w:r w:rsidRPr="62B2DF30" w:rsidR="0E44873C">
        <w:rPr>
          <w:rFonts w:ascii="Arial" w:hAnsi="Arial" w:eastAsia="Times New Roman" w:cs="Arial"/>
          <w:noProof w:val="0"/>
          <w:lang w:val="cs-CZ" w:eastAsia="cs-CZ"/>
        </w:rPr>
        <w:t>Gruppe</w:t>
      </w:r>
      <w:r w:rsidRPr="62B2DF30" w:rsidR="0E44873C">
        <w:rPr>
          <w:rFonts w:ascii="Arial" w:hAnsi="Arial" w:eastAsia="Times New Roman" w:cs="Arial"/>
          <w:noProof w:val="0"/>
          <w:lang w:val="cs-CZ" w:eastAsia="cs-CZ"/>
        </w:rPr>
        <w:t xml:space="preserve"> – vlastník Lidl a </w:t>
      </w:r>
      <w:r w:rsidRPr="62B2DF30" w:rsidR="144C3753">
        <w:rPr>
          <w:rFonts w:ascii="Arial" w:hAnsi="Arial" w:eastAsia="Times New Roman" w:cs="Arial"/>
          <w:noProof w:val="0"/>
          <w:lang w:val="cs-CZ" w:eastAsia="cs-CZ"/>
        </w:rPr>
        <w:t>Kaufland – má</w:t>
      </w:r>
      <w:r w:rsidRPr="62B2DF30" w:rsidR="0E44873C">
        <w:rPr>
          <w:rFonts w:ascii="Arial" w:hAnsi="Arial" w:eastAsia="Times New Roman" w:cs="Arial"/>
          <w:noProof w:val="0"/>
          <w:lang w:val="cs-CZ" w:eastAsia="cs-CZ"/>
        </w:rPr>
        <w:t xml:space="preserve"> </w:t>
      </w:r>
      <w:r w:rsidRPr="62B2DF30" w:rsidR="16B56F31">
        <w:rPr>
          <w:rFonts w:ascii="Arial" w:hAnsi="Arial" w:eastAsia="Times New Roman" w:cs="Arial"/>
          <w:noProof w:val="0"/>
          <w:lang w:val="cs-CZ" w:eastAsia="cs-CZ"/>
        </w:rPr>
        <w:t xml:space="preserve">podíl </w:t>
      </w:r>
      <w:r w:rsidRPr="62B2DF30" w:rsidR="0E44873C">
        <w:rPr>
          <w:rFonts w:ascii="Arial" w:hAnsi="Arial" w:eastAsia="Times New Roman" w:cs="Arial"/>
          <w:noProof w:val="0"/>
          <w:lang w:val="cs-CZ" w:eastAsia="cs-CZ"/>
        </w:rPr>
        <w:t>cca 28 %.</w:t>
      </w:r>
      <w:r w:rsidRPr="62B2DF30" w:rsidR="13D2E0BB">
        <w:rPr>
          <w:rFonts w:ascii="Arial" w:hAnsi="Arial" w:eastAsia="Times New Roman" w:cs="Arial"/>
          <w:noProof w:val="0"/>
          <w:lang w:val="cs-CZ" w:eastAsia="cs-CZ"/>
        </w:rPr>
        <w:t xml:space="preserve"> </w:t>
      </w:r>
      <w:r w:rsidRPr="62B2DF30" w:rsidR="0E44873C">
        <w:rPr>
          <w:rFonts w:ascii="Arial" w:hAnsi="Arial" w:eastAsia="Times New Roman" w:cs="Arial"/>
          <w:noProof w:val="0"/>
          <w:lang w:val="cs-CZ" w:eastAsia="cs-CZ"/>
        </w:rPr>
        <w:t>Tržby zemědělství 2022 činily 191,856 miliard.</w:t>
      </w:r>
    </w:p>
    <w:p xmlns:wp14="http://schemas.microsoft.com/office/word/2010/wordml" w:rsidR="00D41CB3" w:rsidP="2B8B0959" w:rsidRDefault="00D41CB3" w14:paraId="5DAB6C7B" wp14:textId="2BCB0EAD">
      <w:pPr>
        <w:pStyle w:val="Normln"/>
        <w:suppressLineNumbers w:val="0"/>
        <w:bidi w:val="0"/>
        <w:spacing w:before="0" w:beforeAutospacing="off" w:after="200" w:afterAutospacing="off" w:line="276" w:lineRule="auto"/>
        <w:ind w:left="0" w:right="0"/>
        <w:jc w:val="both"/>
        <w:rPr>
          <w:rFonts w:ascii="Arial" w:hAnsi="Arial" w:eastAsia="Times New Roman" w:cs="Arial"/>
          <w:lang w:eastAsia="cs-CZ"/>
        </w:rPr>
      </w:pPr>
    </w:p>
    <w:p xmlns:wp14="http://schemas.microsoft.com/office/word/2010/wordml" w:rsidRPr="00711D29" w:rsidR="00711D29" w:rsidP="00811E9F" w:rsidRDefault="00711D29" w14:paraId="4887667D" wp14:textId="77777777">
      <w:pPr>
        <w:rPr>
          <w:rFonts w:ascii="Arial" w:hAnsi="Arial" w:cs="Arial"/>
          <w:b/>
          <w:bCs/>
        </w:rPr>
      </w:pPr>
      <w:r w:rsidRPr="00711D29">
        <w:rPr>
          <w:rFonts w:ascii="Arial" w:hAnsi="Arial" w:cs="Arial"/>
          <w:b/>
          <w:bCs/>
        </w:rPr>
        <w:t>Kontakt pro média:</w:t>
      </w:r>
    </w:p>
    <w:p xmlns:wp14="http://schemas.microsoft.com/office/word/2010/wordml" w:rsidRPr="00115A12" w:rsidR="00B96079" w:rsidP="00115A12" w:rsidRDefault="00115A12" w14:paraId="4F37B0FE" wp14:textId="77777777">
      <w:pPr>
        <w:rPr>
          <w:rFonts w:ascii="Arial" w:hAnsi="Arial" w:cs="Arial"/>
          <w:color w:val="262626"/>
          <w:sz w:val="20"/>
          <w:szCs w:val="20"/>
          <w:lang w:eastAsia="cs-CZ"/>
        </w:rPr>
      </w:pPr>
      <w:r>
        <w:rPr>
          <w:rFonts w:ascii="Arial" w:hAnsi="Arial" w:cs="Arial"/>
          <w:b/>
          <w:bCs/>
        </w:rPr>
        <w:t>Michal Procházka</w:t>
      </w:r>
      <w:r w:rsidRPr="00C324F7" w:rsidR="00D4309B">
        <w:rPr>
          <w:rFonts w:ascii="Arial" w:hAnsi="Arial" w:cs="Arial"/>
        </w:rPr>
        <w:t xml:space="preserve">, </w:t>
      </w:r>
      <w:r>
        <w:rPr>
          <w:rFonts w:ascii="Arial" w:hAnsi="Arial" w:cs="Arial"/>
        </w:rPr>
        <w:t>vedoucí vnějších vztahů</w:t>
      </w:r>
      <w:r w:rsidRPr="00C324F7" w:rsidR="00D4309B">
        <w:rPr>
          <w:rFonts w:ascii="Arial" w:hAnsi="Arial" w:cs="Arial"/>
        </w:rPr>
        <w:t xml:space="preserve">, tel.: </w:t>
      </w:r>
      <w:r>
        <w:rPr>
          <w:rFonts w:ascii="Arial" w:hAnsi="Arial" w:cs="Arial"/>
          <w:color w:val="262626"/>
          <w:sz w:val="20"/>
          <w:szCs w:val="20"/>
          <w:lang w:eastAsia="cs-CZ"/>
        </w:rPr>
        <w:t>734 865 377</w:t>
      </w:r>
      <w:r w:rsidRPr="00C324F7" w:rsidR="00D4309B">
        <w:rPr>
          <w:rFonts w:ascii="Arial" w:hAnsi="Arial" w:cs="Arial"/>
        </w:rPr>
        <w:t xml:space="preserve">, </w:t>
      </w:r>
      <w:r w:rsidR="00193D76">
        <w:rPr>
          <w:rFonts w:ascii="Arial" w:hAnsi="Arial" w:cs="Arial"/>
        </w:rPr>
        <w:t>e-</w:t>
      </w:r>
      <w:r w:rsidRPr="00C324F7" w:rsidR="00D4309B">
        <w:rPr>
          <w:rFonts w:ascii="Arial" w:hAnsi="Arial" w:cs="Arial"/>
        </w:rPr>
        <w:t xml:space="preserve">mail: </w:t>
      </w:r>
      <w:hyperlink w:history="1" r:id="rId10">
        <w:r w:rsidRPr="00115A12">
          <w:rPr>
            <w:rStyle w:val="Hypertextovodkaz"/>
            <w:rFonts w:ascii="Arial" w:hAnsi="Arial" w:cs="Arial"/>
          </w:rPr>
          <w:t>prochazka@zscr.cz</w:t>
        </w:r>
      </w:hyperlink>
    </w:p>
    <w:p xmlns:wp14="http://schemas.microsoft.com/office/word/2010/wordml" w:rsidR="00711D29" w:rsidP="00711D29" w:rsidRDefault="00711D29" w14:paraId="28B36B04" wp14:textId="77777777">
      <w:pPr>
        <w:pStyle w:val="Normlnweb"/>
        <w:spacing w:before="0" w:beforeAutospacing="0" w:after="0" w:afterAutospacing="0" w:line="276" w:lineRule="auto"/>
        <w:jc w:val="center"/>
        <w:rPr>
          <w:rFonts w:ascii="Arial" w:hAnsi="Arial" w:cs="Arial"/>
          <w:b/>
          <w:sz w:val="20"/>
          <w:szCs w:val="20"/>
        </w:rPr>
      </w:pPr>
      <w:r>
        <w:rPr>
          <w:rFonts w:ascii="Arial" w:hAnsi="Arial" w:cs="Arial"/>
          <w:b/>
          <w:sz w:val="20"/>
          <w:szCs w:val="20"/>
        </w:rPr>
        <w:t>*  *  *  *  *</w:t>
      </w:r>
    </w:p>
    <w:p xmlns:wp14="http://schemas.microsoft.com/office/word/2010/wordml" w:rsidR="00D41CB3" w:rsidP="00711D29" w:rsidRDefault="00D41CB3" w14:paraId="02EB378F" wp14:textId="77777777">
      <w:pPr>
        <w:pStyle w:val="Normlnweb"/>
        <w:spacing w:before="0" w:beforeAutospacing="0" w:after="0" w:afterAutospacing="0" w:line="276" w:lineRule="auto"/>
        <w:jc w:val="center"/>
        <w:rPr>
          <w:rFonts w:ascii="Arial" w:hAnsi="Arial" w:cs="Arial"/>
          <w:b/>
          <w:sz w:val="20"/>
          <w:szCs w:val="20"/>
        </w:rPr>
      </w:pPr>
    </w:p>
    <w:p xmlns:wp14="http://schemas.microsoft.com/office/word/2010/wordml" w:rsidR="00711D29" w:rsidP="00FB3F1E" w:rsidRDefault="006B5B51" w14:paraId="3B42E14C" wp14:textId="77777777">
      <w:pPr>
        <w:pStyle w:val="Normlnweb"/>
        <w:spacing w:before="0" w:beforeAutospacing="0" w:after="0" w:afterAutospacing="0" w:line="276" w:lineRule="auto"/>
        <w:jc w:val="both"/>
        <w:rPr>
          <w:rFonts w:ascii="Arial" w:hAnsi="Arial" w:cs="Arial"/>
          <w:sz w:val="20"/>
          <w:szCs w:val="20"/>
        </w:rPr>
      </w:pPr>
      <w:r w:rsidRPr="00FB3F1E">
        <w:rPr>
          <w:rFonts w:ascii="Arial" w:hAnsi="Arial" w:cs="Arial"/>
          <w:b/>
          <w:sz w:val="20"/>
          <w:szCs w:val="20"/>
        </w:rPr>
        <w:t>Zemědělský svaz České republiky (ZS ČR) je největší zaměstnavatelskou organizací</w:t>
      </w:r>
      <w:r w:rsidRPr="00FB3F1E" w:rsidR="006B15AB">
        <w:rPr>
          <w:rFonts w:ascii="Arial" w:hAnsi="Arial" w:cs="Arial"/>
          <w:b/>
          <w:sz w:val="20"/>
          <w:szCs w:val="20"/>
        </w:rPr>
        <w:t xml:space="preserve"> v </w:t>
      </w:r>
      <w:r w:rsidRPr="00FB3F1E">
        <w:rPr>
          <w:rFonts w:ascii="Arial" w:hAnsi="Arial" w:cs="Arial"/>
          <w:b/>
          <w:sz w:val="20"/>
          <w:szCs w:val="20"/>
        </w:rPr>
        <w:t>zemědělství.</w:t>
      </w:r>
      <w:r w:rsidRPr="00FB3F1E">
        <w:rPr>
          <w:rFonts w:ascii="Arial" w:hAnsi="Arial" w:cs="Arial"/>
          <w:sz w:val="20"/>
          <w:szCs w:val="20"/>
        </w:rPr>
        <w:t xml:space="preserve"> Členové ZS ČR hospodaří téměř na 1/3 užívané zemědělské půdy</w:t>
      </w:r>
      <w:r w:rsidRPr="00FB3F1E" w:rsidR="006B15AB">
        <w:rPr>
          <w:rFonts w:ascii="Arial" w:hAnsi="Arial" w:cs="Arial"/>
          <w:sz w:val="20"/>
          <w:szCs w:val="20"/>
        </w:rPr>
        <w:t xml:space="preserve"> a </w:t>
      </w:r>
      <w:r w:rsidRPr="00FB3F1E">
        <w:rPr>
          <w:rFonts w:ascii="Arial" w:hAnsi="Arial" w:cs="Arial"/>
          <w:sz w:val="20"/>
          <w:szCs w:val="20"/>
        </w:rPr>
        <w:t>zaměstnávají přes 42 % všech pracovníků</w:t>
      </w:r>
      <w:r w:rsidRPr="00FB3F1E" w:rsidR="006B15AB">
        <w:rPr>
          <w:rFonts w:ascii="Arial" w:hAnsi="Arial" w:cs="Arial"/>
          <w:sz w:val="20"/>
          <w:szCs w:val="20"/>
        </w:rPr>
        <w:t xml:space="preserve"> v </w:t>
      </w:r>
      <w:r w:rsidRPr="00FB3F1E">
        <w:rPr>
          <w:rFonts w:ascii="Arial" w:hAnsi="Arial" w:cs="Arial"/>
          <w:sz w:val="20"/>
          <w:szCs w:val="20"/>
        </w:rPr>
        <w:t>zemědělství. Svaz je člen Konfederace zaměstnavatelských podnikatelských svazů</w:t>
      </w:r>
      <w:r w:rsidRPr="00FB3F1E" w:rsidR="006B15AB">
        <w:rPr>
          <w:rFonts w:ascii="Arial" w:hAnsi="Arial" w:cs="Arial"/>
          <w:sz w:val="20"/>
          <w:szCs w:val="20"/>
        </w:rPr>
        <w:t xml:space="preserve"> a </w:t>
      </w:r>
      <w:r w:rsidRPr="00FB3F1E">
        <w:rPr>
          <w:rFonts w:ascii="Arial" w:hAnsi="Arial" w:cs="Arial"/>
          <w:sz w:val="20"/>
          <w:szCs w:val="20"/>
        </w:rPr>
        <w:t>zastupuje zemědělce</w:t>
      </w:r>
      <w:r w:rsidRPr="00FB3F1E" w:rsidR="006B15AB">
        <w:rPr>
          <w:rFonts w:ascii="Arial" w:hAnsi="Arial" w:cs="Arial"/>
          <w:sz w:val="20"/>
          <w:szCs w:val="20"/>
        </w:rPr>
        <w:t xml:space="preserve"> v </w:t>
      </w:r>
      <w:r w:rsidRPr="00FB3F1E">
        <w:rPr>
          <w:rFonts w:ascii="Arial" w:hAnsi="Arial" w:cs="Arial"/>
          <w:sz w:val="20"/>
          <w:szCs w:val="20"/>
        </w:rPr>
        <w:t>Radě hospodářské</w:t>
      </w:r>
      <w:r w:rsidRPr="00FB3F1E" w:rsidR="006B15AB">
        <w:rPr>
          <w:rFonts w:ascii="Arial" w:hAnsi="Arial" w:cs="Arial"/>
          <w:sz w:val="20"/>
          <w:szCs w:val="20"/>
        </w:rPr>
        <w:t xml:space="preserve"> a </w:t>
      </w:r>
      <w:r w:rsidRPr="00FB3F1E">
        <w:rPr>
          <w:rFonts w:ascii="Arial" w:hAnsi="Arial" w:cs="Arial"/>
          <w:sz w:val="20"/>
          <w:szCs w:val="20"/>
        </w:rPr>
        <w:t>sociální dohody (tripartitě). Svaz také zastupuje zemědělce</w:t>
      </w:r>
      <w:r w:rsidRPr="00FB3F1E" w:rsidR="006B15AB">
        <w:rPr>
          <w:rFonts w:ascii="Arial" w:hAnsi="Arial" w:cs="Arial"/>
          <w:sz w:val="20"/>
          <w:szCs w:val="20"/>
        </w:rPr>
        <w:t xml:space="preserve"> a </w:t>
      </w:r>
      <w:r w:rsidRPr="00FB3F1E">
        <w:rPr>
          <w:rFonts w:ascii="Arial" w:hAnsi="Arial" w:cs="Arial"/>
          <w:sz w:val="20"/>
          <w:szCs w:val="20"/>
        </w:rPr>
        <w:t>zemědělská družstva</w:t>
      </w:r>
      <w:r w:rsidRPr="00FB3F1E" w:rsidR="006B15AB">
        <w:rPr>
          <w:rFonts w:ascii="Arial" w:hAnsi="Arial" w:cs="Arial"/>
          <w:sz w:val="20"/>
          <w:szCs w:val="20"/>
        </w:rPr>
        <w:t xml:space="preserve"> v </w:t>
      </w:r>
      <w:r w:rsidRPr="00FB3F1E">
        <w:rPr>
          <w:rFonts w:ascii="Arial" w:hAnsi="Arial" w:cs="Arial"/>
          <w:sz w:val="20"/>
          <w:szCs w:val="20"/>
        </w:rPr>
        <w:t>evropské organizaci COPA/COGECA. Prostřednictvím svého členství</w:t>
      </w:r>
      <w:r w:rsidRPr="00FB3F1E" w:rsidR="006B15AB">
        <w:rPr>
          <w:rFonts w:ascii="Arial" w:hAnsi="Arial" w:cs="Arial"/>
          <w:sz w:val="20"/>
          <w:szCs w:val="20"/>
        </w:rPr>
        <w:t xml:space="preserve"> v </w:t>
      </w:r>
      <w:r w:rsidRPr="00FB3F1E">
        <w:rPr>
          <w:rFonts w:ascii="Arial" w:hAnsi="Arial" w:cs="Arial"/>
          <w:sz w:val="20"/>
          <w:szCs w:val="20"/>
        </w:rPr>
        <w:t>Družstevní Asociaci ČR se také podílí na činnosti Mezinárodního družstevního svazu</w:t>
      </w:r>
      <w:r w:rsidRPr="00FB3F1E" w:rsidR="006B15AB">
        <w:rPr>
          <w:rFonts w:ascii="Arial" w:hAnsi="Arial" w:cs="Arial"/>
          <w:sz w:val="20"/>
          <w:szCs w:val="20"/>
        </w:rPr>
        <w:t xml:space="preserve"> v </w:t>
      </w:r>
      <w:r w:rsidRPr="00FB3F1E">
        <w:rPr>
          <w:rFonts w:ascii="Arial" w:hAnsi="Arial" w:cs="Arial"/>
          <w:sz w:val="20"/>
          <w:szCs w:val="20"/>
        </w:rPr>
        <w:t xml:space="preserve">evropském regionu – Družstva Evropa. Více informací naleznete na </w:t>
      </w:r>
      <w:hyperlink w:history="1" r:id="rId11">
        <w:r w:rsidRPr="00FB3F1E">
          <w:rPr>
            <w:rStyle w:val="Hypertextovodkaz"/>
            <w:rFonts w:ascii="Arial" w:hAnsi="Arial" w:cs="Arial"/>
            <w:sz w:val="20"/>
            <w:szCs w:val="20"/>
          </w:rPr>
          <w:t>www.zscr.cz</w:t>
        </w:r>
      </w:hyperlink>
      <w:r w:rsidRPr="00FB3F1E">
        <w:rPr>
          <w:rFonts w:ascii="Arial" w:hAnsi="Arial" w:cs="Arial"/>
          <w:sz w:val="20"/>
          <w:szCs w:val="20"/>
        </w:rPr>
        <w:t xml:space="preserve">, </w:t>
      </w:r>
      <w:hyperlink w:history="1" r:id="rId12">
        <w:r w:rsidRPr="00FB3F1E">
          <w:rPr>
            <w:rStyle w:val="Hypertextovodkaz"/>
            <w:rFonts w:ascii="Arial" w:hAnsi="Arial" w:cs="Arial"/>
            <w:sz w:val="20"/>
            <w:szCs w:val="20"/>
          </w:rPr>
          <w:t>fb.me/</w:t>
        </w:r>
        <w:r w:rsidRPr="00FB3F1E">
          <w:rPr>
            <w:rStyle w:val="Hypertextovodkaz"/>
            <w:rFonts w:ascii="Arial" w:hAnsi="Arial" w:cs="Arial"/>
            <w:sz w:val="20"/>
            <w:szCs w:val="20"/>
          </w:rPr>
          <w:t>z</w:t>
        </w:r>
        <w:r w:rsidRPr="00FB3F1E">
          <w:rPr>
            <w:rStyle w:val="Hypertextovodkaz"/>
            <w:rFonts w:ascii="Arial" w:hAnsi="Arial" w:cs="Arial"/>
            <w:sz w:val="20"/>
            <w:szCs w:val="20"/>
          </w:rPr>
          <w:t>s</w:t>
        </w:r>
        <w:r w:rsidRPr="00FB3F1E">
          <w:rPr>
            <w:rStyle w:val="Hypertextovodkaz"/>
            <w:rFonts w:ascii="Arial" w:hAnsi="Arial" w:cs="Arial"/>
            <w:sz w:val="20"/>
            <w:szCs w:val="20"/>
          </w:rPr>
          <w:t>c</w:t>
        </w:r>
        <w:r w:rsidRPr="00FB3F1E">
          <w:rPr>
            <w:rStyle w:val="Hypertextovodkaz"/>
            <w:rFonts w:ascii="Arial" w:hAnsi="Arial" w:cs="Arial"/>
            <w:sz w:val="20"/>
            <w:szCs w:val="20"/>
          </w:rPr>
          <w:t>rCZ/</w:t>
        </w:r>
      </w:hyperlink>
      <w:r w:rsidRPr="00FB3F1E">
        <w:rPr>
          <w:rFonts w:ascii="Arial" w:hAnsi="Arial" w:cs="Arial"/>
          <w:sz w:val="20"/>
          <w:szCs w:val="20"/>
        </w:rPr>
        <w:t xml:space="preserve">, </w:t>
      </w:r>
      <w:hyperlink w:history="1" r:id="rId13">
        <w:r w:rsidRPr="00FB3F1E">
          <w:rPr>
            <w:rStyle w:val="Hypertextovodkaz"/>
            <w:rFonts w:ascii="Arial" w:hAnsi="Arial" w:cs="Arial"/>
            <w:sz w:val="20"/>
            <w:szCs w:val="20"/>
          </w:rPr>
          <w:t>www.zemedelstvizije.cz</w:t>
        </w:r>
      </w:hyperlink>
      <w:r w:rsidRPr="00FB3F1E">
        <w:rPr>
          <w:rFonts w:ascii="Arial" w:hAnsi="Arial" w:cs="Arial"/>
          <w:sz w:val="20"/>
          <w:szCs w:val="20"/>
        </w:rPr>
        <w:t xml:space="preserve">, </w:t>
      </w:r>
      <w:hyperlink w:history="1" r:id="rId14">
        <w:r w:rsidRPr="00FB3F1E">
          <w:rPr>
            <w:rStyle w:val="Hypertextovodkaz"/>
            <w:rFonts w:ascii="Arial" w:hAnsi="Arial" w:cs="Arial"/>
            <w:sz w:val="20"/>
            <w:szCs w:val="20"/>
          </w:rPr>
          <w:t>fb.me/zemedelstvizije/</w:t>
        </w:r>
      </w:hyperlink>
      <w:r w:rsidRPr="00FB3F1E" w:rsidR="00B96079">
        <w:rPr>
          <w:rFonts w:ascii="Arial" w:hAnsi="Arial" w:cs="Arial"/>
          <w:sz w:val="20"/>
          <w:szCs w:val="20"/>
        </w:rPr>
        <w:t>,</w:t>
      </w:r>
      <w:r w:rsidRPr="00FB3F1E">
        <w:rPr>
          <w:rFonts w:ascii="Arial" w:hAnsi="Arial" w:cs="Arial"/>
          <w:sz w:val="20"/>
          <w:szCs w:val="20"/>
        </w:rPr>
        <w:t xml:space="preserve"> </w:t>
      </w:r>
    </w:p>
    <w:p xmlns:wp14="http://schemas.microsoft.com/office/word/2010/wordml" w:rsidRPr="00FB3F1E" w:rsidR="006B5B51" w:rsidP="00FB3F1E" w:rsidRDefault="00711D29" w14:paraId="243DBBE1" wp14:textId="77777777">
      <w:pPr>
        <w:pStyle w:val="Normlnweb"/>
        <w:spacing w:before="0" w:beforeAutospacing="0" w:after="0" w:afterAutospacing="0" w:line="276" w:lineRule="auto"/>
        <w:jc w:val="both"/>
        <w:rPr>
          <w:rFonts w:ascii="Arial" w:hAnsi="Arial" w:cs="Arial"/>
          <w:sz w:val="20"/>
          <w:szCs w:val="20"/>
        </w:rPr>
      </w:pPr>
      <w:hyperlink w:history="1" r:id="rId15">
        <w:r w:rsidRPr="001307A6">
          <w:rPr>
            <w:rStyle w:val="Hypertextovodkaz"/>
            <w:rFonts w:ascii="Arial" w:hAnsi="Arial" w:cs="Arial"/>
            <w:sz w:val="20"/>
            <w:szCs w:val="20"/>
          </w:rPr>
          <w:t>https://www.najdizemedelce.cz/</w:t>
        </w:r>
      </w:hyperlink>
      <w:r w:rsidRPr="00FB3F1E" w:rsidR="00B96079">
        <w:rPr>
          <w:rFonts w:ascii="Arial" w:hAnsi="Arial" w:cs="Arial"/>
          <w:sz w:val="20"/>
          <w:szCs w:val="20"/>
        </w:rPr>
        <w:t xml:space="preserve">, </w:t>
      </w:r>
      <w:hyperlink w:history="1" r:id="rId16">
        <w:r w:rsidRPr="00FB3F1E" w:rsidR="00B96079">
          <w:rPr>
            <w:rStyle w:val="Hypertextovodkaz"/>
            <w:rFonts w:ascii="Arial" w:hAnsi="Arial" w:cs="Arial"/>
            <w:sz w:val="20"/>
            <w:szCs w:val="20"/>
          </w:rPr>
          <w:t>https://www.ctpz.cz/</w:t>
        </w:r>
      </w:hyperlink>
    </w:p>
    <w:sectPr w:rsidRPr="00FB3F1E" w:rsidR="006B5B51" w:rsidSect="00E36E6B">
      <w:headerReference w:type="even" r:id="rId17"/>
      <w:headerReference w:type="default" r:id="rId18"/>
      <w:footerReference w:type="even" r:id="rId19"/>
      <w:footerReference w:type="default" r:id="rId20"/>
      <w:headerReference w:type="first" r:id="rId21"/>
      <w:footerReference w:type="first" r:id="rId22"/>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F1A24" w:rsidP="006C135C" w:rsidRDefault="002F1A24" w14:paraId="45FB0818" wp14:textId="77777777">
      <w:pPr>
        <w:spacing w:after="0" w:line="240" w:lineRule="auto"/>
      </w:pPr>
      <w:r>
        <w:separator/>
      </w:r>
    </w:p>
  </w:endnote>
  <w:endnote w:type="continuationSeparator" w:id="0">
    <w:p xmlns:wp14="http://schemas.microsoft.com/office/word/2010/wordml" w:rsidR="002F1A24" w:rsidP="006C135C" w:rsidRDefault="002F1A24"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B152B" w:rsidRDefault="000B152B" w14:paraId="3656B9AB" wp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B152B" w:rsidRDefault="000B152B" w14:paraId="3DEEC669" wp14:textId="777777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xmlns:wp14="http://schemas.microsoft.com/office/word/2010/wordml" w:rsidR="00E36E6B" w:rsidRDefault="00C821A5" w14:paraId="0944C2B7" wp14:textId="77777777">
    <w:pPr>
      <w:pStyle w:val="Zpat"/>
    </w:pPr>
    <w:r>
      <w:rPr>
        <w:noProof/>
      </w:rPr>
      <mc:AlternateContent>
        <mc:Choice Requires="wps">
          <w:drawing>
            <wp:anchor xmlns:wp14="http://schemas.microsoft.com/office/word/2010/wordprocessingDrawing" distT="0" distB="0" distL="114300" distR="114300" simplePos="0" relativeHeight="251658752" behindDoc="0" locked="0" layoutInCell="1" allowOverlap="1" wp14:anchorId="23CEC77A" wp14:editId="7777777">
              <wp:simplePos x="0" y="0"/>
              <wp:positionH relativeFrom="column">
                <wp:posOffset>1748155</wp:posOffset>
              </wp:positionH>
              <wp:positionV relativeFrom="paragraph">
                <wp:posOffset>-146685</wp:posOffset>
              </wp:positionV>
              <wp:extent cx="2828925" cy="344170"/>
              <wp:effectExtent l="0" t="0" r="4445" b="2540"/>
              <wp:wrapNone/>
              <wp:docPr id="18299311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E33C8C" w:rsidR="00E36E6B" w:rsidRDefault="00E36E6B" w14:paraId="60882D1C" wp14:textId="77777777">
                          <w:pPr>
                            <w:rPr>
                              <w:rFonts w:ascii="Arial" w:hAnsi="Arial" w:cs="Arial"/>
                              <w:color w:val="666666"/>
                              <w:sz w:val="15"/>
                              <w:szCs w:val="15"/>
                            </w:rPr>
                          </w:pPr>
                          <w:r w:rsidRPr="00E33C8C">
                            <w:rPr>
                              <w:rFonts w:ascii="Arial" w:hAnsi="Arial" w:cs="Arial"/>
                              <w:color w:val="666666"/>
                              <w:sz w:val="15"/>
                              <w:szCs w:val="15"/>
                            </w:rPr>
                            <w:t>zscr.cz</w:t>
                          </w:r>
                          <w:r>
                            <w:rPr>
                              <w:rFonts w:ascii="Arial" w:hAnsi="Arial" w:cs="Arial"/>
                              <w:color w:val="666666"/>
                              <w:sz w:val="15"/>
                              <w:szCs w:val="15"/>
                            </w:rPr>
                            <w:t xml:space="preserve">             </w:t>
                          </w:r>
                          <w:hyperlink w:history="1" r:id="rId1">
                            <w:r w:rsidRPr="00E33C8C">
                              <w:rPr>
                                <w:rStyle w:val="Hypertextovodkaz"/>
                                <w:rFonts w:ascii="Arial" w:hAnsi="Arial" w:cs="Arial"/>
                                <w:color w:val="666666"/>
                                <w:sz w:val="15"/>
                                <w:szCs w:val="15"/>
                                <w:u w:val="none"/>
                              </w:rPr>
                              <w:t>info@zscr.cz</w:t>
                            </w:r>
                          </w:hyperlink>
                          <w:r w:rsidRPr="00E33C8C">
                            <w:rPr>
                              <w:rFonts w:ascii="Arial" w:hAnsi="Arial" w:cs="Arial"/>
                              <w:color w:val="666666"/>
                              <w:sz w:val="15"/>
                              <w:szCs w:val="15"/>
                            </w:rPr>
                            <w:t xml:space="preserve"> </w:t>
                          </w:r>
                          <w:r>
                            <w:rPr>
                              <w:rFonts w:ascii="Arial" w:hAnsi="Arial" w:cs="Arial"/>
                              <w:color w:val="666666"/>
                              <w:sz w:val="15"/>
                              <w:szCs w:val="15"/>
                            </w:rPr>
                            <w:t xml:space="preserve">           +420</w:t>
                          </w:r>
                          <w:r w:rsidR="000B152B">
                            <w:rPr>
                              <w:rFonts w:ascii="Arial" w:hAnsi="Arial" w:cs="Arial"/>
                              <w:color w:val="666666"/>
                              <w:sz w:val="15"/>
                              <w:szCs w:val="15"/>
                            </w:rPr>
                            <w:t xml:space="preserve"> 226 211 </w:t>
                          </w:r>
                          <w:r>
                            <w:rPr>
                              <w:rFonts w:ascii="Arial" w:hAnsi="Arial" w:cs="Arial"/>
                              <w:color w:val="666666"/>
                              <w:sz w:val="15"/>
                              <w:szCs w:val="15"/>
                            </w:rPr>
                            <w:t xml:space="preserve">000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8EA29BB">
            <v:shapetype id="_x0000_t202" coordsize="21600,21600" o:spt="202" path="m,l,21600r21600,l21600,xe">
              <v:stroke joinstyle="miter"/>
              <v:path gradientshapeok="t" o:connecttype="rect"/>
            </v:shapetype>
            <v:shape id="Text Box 7" style="position:absolute;margin-left:137.65pt;margin-top:-11.55pt;width:222.75pt;height:27.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">
              <v:textbox style="mso-fit-shape-to-text:t">
                <w:txbxContent>
                  <w:p w:rsidRPr="00E33C8C" w:rsidR="00E36E6B" w:rsidRDefault="00E36E6B" w14:paraId="7D1B2EF6" wp14:textId="77777777">
                    <w:pPr>
                      <w:rPr>
                        <w:rFonts w:ascii="Arial" w:hAnsi="Arial" w:cs="Arial"/>
                        <w:color w:val="666666"/>
                        <w:sz w:val="15"/>
                        <w:szCs w:val="15"/>
                      </w:rPr>
                    </w:pPr>
                    <w:r w:rsidRPr="00E33C8C">
                      <w:rPr>
                        <w:rFonts w:ascii="Arial" w:hAnsi="Arial" w:cs="Arial"/>
                        <w:color w:val="666666"/>
                        <w:sz w:val="15"/>
                        <w:szCs w:val="15"/>
                      </w:rPr>
                      <w:t>zscr.cz</w:t>
                    </w:r>
                    <w:r>
                      <w:rPr>
                        <w:rFonts w:ascii="Arial" w:hAnsi="Arial" w:cs="Arial"/>
                        <w:color w:val="666666"/>
                        <w:sz w:val="15"/>
                        <w:szCs w:val="15"/>
                      </w:rPr>
                      <w:t xml:space="preserve">             </w:t>
                    </w:r>
                    <w:hyperlink w:history="1" r:id="rId2">
                      <w:r w:rsidRPr="00E33C8C">
                        <w:rPr>
                          <w:rStyle w:val="Hypertextovodkaz"/>
                          <w:rFonts w:ascii="Arial" w:hAnsi="Arial" w:cs="Arial"/>
                          <w:color w:val="666666"/>
                          <w:sz w:val="15"/>
                          <w:szCs w:val="15"/>
                          <w:u w:val="none"/>
                        </w:rPr>
                        <w:t>info@zscr.cz</w:t>
                      </w:r>
                    </w:hyperlink>
                    <w:r w:rsidRPr="00E33C8C">
                      <w:rPr>
                        <w:rFonts w:ascii="Arial" w:hAnsi="Arial" w:cs="Arial"/>
                        <w:color w:val="666666"/>
                        <w:sz w:val="15"/>
                        <w:szCs w:val="15"/>
                      </w:rPr>
                      <w:t xml:space="preserve"> </w:t>
                    </w:r>
                    <w:r>
                      <w:rPr>
                        <w:rFonts w:ascii="Arial" w:hAnsi="Arial" w:cs="Arial"/>
                        <w:color w:val="666666"/>
                        <w:sz w:val="15"/>
                        <w:szCs w:val="15"/>
                      </w:rPr>
                      <w:t xml:space="preserve">           +420</w:t>
                    </w:r>
                    <w:r w:rsidR="000B152B">
                      <w:rPr>
                        <w:rFonts w:ascii="Arial" w:hAnsi="Arial" w:cs="Arial"/>
                        <w:color w:val="666666"/>
                        <w:sz w:val="15"/>
                        <w:szCs w:val="15"/>
                      </w:rPr>
                      <w:t xml:space="preserve"> 226 211 </w:t>
                    </w:r>
                    <w:r>
                      <w:rPr>
                        <w:rFonts w:ascii="Arial" w:hAnsi="Arial" w:cs="Arial"/>
                        <w:color w:val="666666"/>
                        <w:sz w:val="15"/>
                        <w:szCs w:val="15"/>
                      </w:rPr>
                      <w:t xml:space="preserve">000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F1A24" w:rsidP="006C135C" w:rsidRDefault="002F1A24" w14:paraId="6A05A809" wp14:textId="77777777">
      <w:pPr>
        <w:spacing w:after="0" w:line="240" w:lineRule="auto"/>
      </w:pPr>
      <w:r>
        <w:separator/>
      </w:r>
    </w:p>
  </w:footnote>
  <w:footnote w:type="continuationSeparator" w:id="0">
    <w:p xmlns:wp14="http://schemas.microsoft.com/office/word/2010/wordml" w:rsidR="002F1A24" w:rsidP="006C135C" w:rsidRDefault="002F1A24" w14:paraId="5A39BB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B152B" w:rsidRDefault="000B152B" w14:paraId="4B94D5A5" wp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6C135C" w:rsidR="006C135C" w:rsidP="006C135C" w:rsidRDefault="006C135C" w14:paraId="41C8F396" wp14:textId="77777777">
    <w:pPr>
      <w:pStyle w:val="Zhlav"/>
      <w:tabs>
        <w:tab w:val="clear" w:pos="4536"/>
        <w:tab w:val="clear" w:pos="9072"/>
        <w:tab w:val="left" w:pos="2120"/>
        <w:tab w:val="left" w:pos="2760"/>
      </w:tabs>
      <w:rPr>
        <w:rFonts w:ascii="Arial" w:hAnsi="Arial" w:cs="Arial"/>
        <w:color w:val="666666"/>
        <w:sz w:val="15"/>
        <w:szCs w:val="15"/>
      </w:rPr>
    </w:pPr>
    <w:r>
      <w:tab/>
    </w:r>
  </w:p>
  <w:p xmlns:wp14="http://schemas.microsoft.com/office/word/2010/wordml" w:rsidR="006C135C" w:rsidP="006C135C" w:rsidRDefault="006C135C" w14:paraId="72A3D3EC" wp14:textId="77777777">
    <w:pPr>
      <w:pStyle w:val="Zhlav"/>
      <w:tabs>
        <w:tab w:val="clear" w:pos="4536"/>
        <w:tab w:val="clear" w:pos="9072"/>
        <w:tab w:val="left" w:pos="60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E36E6B" w:rsidRDefault="00C821A5" w14:paraId="0C44EF78" wp14:textId="77777777">
    <w:pPr>
      <w:pStyle w:val="Zhlav"/>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5B3CC3E5" wp14:editId="7777777">
              <wp:simplePos x="0" y="0"/>
              <wp:positionH relativeFrom="column">
                <wp:posOffset>3072130</wp:posOffset>
              </wp:positionH>
              <wp:positionV relativeFrom="paragraph">
                <wp:posOffset>-14605</wp:posOffset>
              </wp:positionV>
              <wp:extent cx="2799715" cy="273685"/>
              <wp:effectExtent l="5080" t="13970" r="5080" b="7620"/>
              <wp:wrapNone/>
              <wp:docPr id="5194019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3685"/>
                      </a:xfrm>
                      <a:prstGeom prst="rect">
                        <a:avLst/>
                      </a:prstGeom>
                      <a:solidFill>
                        <a:srgbClr val="FFFFFF"/>
                      </a:solidFill>
                      <a:ln w="9525">
                        <a:solidFill>
                          <a:srgbClr val="FFFFFF"/>
                        </a:solidFill>
                        <a:miter lim="800000"/>
                        <a:headEnd/>
                        <a:tailEnd/>
                      </a:ln>
                    </wps:spPr>
                    <wps:txbx>
                      <w:txbxContent>
                        <w:p xmlns:wp14="http://schemas.microsoft.com/office/word/2010/wordml" w:rsidRPr="006C135C" w:rsidR="00E36E6B" w:rsidP="006C135C" w:rsidRDefault="00E36E6B" w14:paraId="653C653C" wp14:textId="77777777">
                          <w:pPr>
                            <w:pStyle w:val="Zhlav"/>
                            <w:tabs>
                              <w:tab w:val="clear" w:pos="4536"/>
                              <w:tab w:val="clear" w:pos="9072"/>
                              <w:tab w:val="left" w:pos="2120"/>
                            </w:tabs>
                            <w:jc w:val="right"/>
                            <w:rPr>
                              <w:rFonts w:ascii="Arial" w:hAnsi="Arial" w:cs="Arial"/>
                              <w:color w:val="666666"/>
                              <w:sz w:val="15"/>
                              <w:szCs w:val="15"/>
                            </w:rPr>
                          </w:pPr>
                          <w:r w:rsidRPr="006C135C">
                            <w:rPr>
                              <w:rFonts w:ascii="Arial" w:hAnsi="Arial" w:cs="Arial"/>
                              <w:color w:val="666666"/>
                              <w:sz w:val="15"/>
                              <w:szCs w:val="15"/>
                            </w:rPr>
                            <w:t>Zemědělský svaz ČR, Hybernská 38, Praha 1, 110 00</w:t>
                          </w:r>
                        </w:p>
                        <w:p xmlns:wp14="http://schemas.microsoft.com/office/word/2010/wordml" w:rsidR="00E36E6B" w:rsidP="006C135C" w:rsidRDefault="00E36E6B" w14:paraId="0D0B940D" wp14:textId="77777777">
                          <w:pPr>
                            <w:jc w:val="right"/>
                          </w:pPr>
                        </w:p>
                        <w:p xmlns:wp14="http://schemas.microsoft.com/office/word/2010/wordml" w:rsidR="00E36E6B" w:rsidP="006C135C" w:rsidRDefault="00E36E6B" w14:paraId="0E27B00A" wp14:textId="7777777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43B9EA8">
            <v:shapetype id="_x0000_t202" coordsize="21600,21600" o:spt="202" path="m,l,21600r21600,l21600,xe">
              <v:stroke joinstyle="miter"/>
              <v:path gradientshapeok="t" o:connecttype="rect"/>
            </v:shapetype>
            <v:shape id="Text Box 6" style="position:absolute;margin-left:241.9pt;margin-top:-1.15pt;width:220.4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">
              <v:textbox>
                <w:txbxContent>
                  <w:p w:rsidRPr="006C135C" w:rsidR="00E36E6B" w:rsidP="006C135C" w:rsidRDefault="00E36E6B" w14:paraId="07668F75" wp14:textId="77777777">
                    <w:pPr>
                      <w:pStyle w:val="Zhlav"/>
                      <w:tabs>
                        <w:tab w:val="clear" w:pos="4536"/>
                        <w:tab w:val="clear" w:pos="9072"/>
                        <w:tab w:val="left" w:pos="2120"/>
                      </w:tabs>
                      <w:jc w:val="right"/>
                      <w:rPr>
                        <w:rFonts w:ascii="Arial" w:hAnsi="Arial" w:cs="Arial"/>
                        <w:color w:val="666666"/>
                        <w:sz w:val="15"/>
                        <w:szCs w:val="15"/>
                      </w:rPr>
                    </w:pPr>
                    <w:r w:rsidRPr="006C135C">
                      <w:rPr>
                        <w:rFonts w:ascii="Arial" w:hAnsi="Arial" w:cs="Arial"/>
                        <w:color w:val="666666"/>
                        <w:sz w:val="15"/>
                        <w:szCs w:val="15"/>
                      </w:rPr>
                      <w:t>Zemědělský svaz ČR, Hybernská 38, Praha 1, 110 00</w:t>
                    </w:r>
                  </w:p>
                  <w:p w:rsidR="00E36E6B" w:rsidP="006C135C" w:rsidRDefault="00E36E6B" w14:paraId="60061E4C" wp14:textId="77777777">
                    <w:pPr>
                      <w:jc w:val="right"/>
                    </w:pPr>
                  </w:p>
                  <w:p w:rsidR="00E36E6B" w:rsidP="006C135C" w:rsidRDefault="00E36E6B" w14:paraId="44EAFD9C" wp14:textId="77777777">
                    <w:pPr>
                      <w:jc w:val="right"/>
                    </w:pPr>
                  </w:p>
                </w:txbxContent>
              </v:textbox>
            </v:shape>
          </w:pict>
        </mc:Fallback>
      </mc:AlternateContent>
    </w:r>
    <w:r>
      <w:rPr>
        <w:noProof/>
      </w:rPr>
      <w:drawing>
        <wp:anchor xmlns:wp14="http://schemas.microsoft.com/office/word/2010/wordprocessingDrawing" distT="0" distB="0" distL="114300" distR="114300" simplePos="0" relativeHeight="251656704" behindDoc="1" locked="0" layoutInCell="1" allowOverlap="1" wp14:anchorId="2CA069D6" wp14:editId="7777777">
          <wp:simplePos x="0" y="0"/>
          <wp:positionH relativeFrom="margin">
            <wp:posOffset>-897890</wp:posOffset>
          </wp:positionH>
          <wp:positionV relativeFrom="margin">
            <wp:posOffset>-1168400</wp:posOffset>
          </wp:positionV>
          <wp:extent cx="7556500" cy="10693400"/>
          <wp:effectExtent l="0" t="0" r="0" b="0"/>
          <wp:wrapNone/>
          <wp:docPr id="5" name="Obrázek 0" descr="A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A4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6.25pt;height:26.25pt" o:bullet="t" type="#_x0000_t75">
        <v:imagedata o:title="odrazka-okr" r:id="rId1"/>
      </v:shape>
    </w:pict>
  </w:numPicBullet>
  <w:abstractNum xmlns:w="http://schemas.openxmlformats.org/wordprocessingml/2006/main" w:abstractNumId="14">
    <w:nsid w:val="54c7e9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4c209f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7c9919a"/>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d57b654"/>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aecd01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0d2f5ed"/>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59a5e6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e80b63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9281de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67eaa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4B50D4B"/>
    <w:multiLevelType w:val="hybridMultilevel"/>
    <w:tmpl w:val="383CC3DC"/>
    <w:lvl w:ilvl="0" w:tplc="FFFFFFFF">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40A69700">
      <w:numFmt w:val="bullet"/>
      <w:lvlText w:val="-"/>
      <w:lvlJc w:val="left"/>
      <w:rPr>
        <w:rFonts w:hint="default" w:ascii="Arial" w:hAnsi="Arial" w:eastAsia="Calibri" w:cs="Aria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61BA60AE"/>
    <w:multiLevelType w:val="hybridMultilevel"/>
    <w:tmpl w:val="4FCE0102"/>
    <w:lvl w:ilvl="0" w:tplc="FF8E6DA8">
      <w:start w:val="1"/>
      <w:numFmt w:val="bullet"/>
      <w:pStyle w:val="Odrka1"/>
      <w:lvlText w:val=""/>
      <w:lvlPicBulletId w:val="0"/>
      <w:lvlJc w:val="left"/>
      <w:pPr>
        <w:ind w:left="720" w:hanging="360"/>
      </w:pPr>
      <w:rPr>
        <w:rFonts w:hint="default" w:ascii="Symbol" w:hAnsi="Symbol"/>
        <w:color w:val="auto"/>
        <w:sz w:val="14"/>
        <w:szCs w:val="14"/>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6A1E5958"/>
    <w:multiLevelType w:val="hybridMultilevel"/>
    <w:tmpl w:val="25825F2A"/>
    <w:lvl w:ilvl="0" w:tplc="985A3BB6">
      <w:numFmt w:val="bullet"/>
      <w:lvlText w:val=""/>
      <w:lvlJc w:val="left"/>
      <w:pPr>
        <w:ind w:left="720" w:hanging="360"/>
      </w:pPr>
      <w:rPr>
        <w:rFonts w:hint="default" w:ascii="Symbol" w:hAnsi="Symbol" w:eastAsia="Times New Roman" w:cs="Aria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6CB1010B"/>
    <w:multiLevelType w:val="multilevel"/>
    <w:tmpl w:val="78640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F65E44"/>
    <w:multiLevelType w:val="hybridMultilevel"/>
    <w:tmpl w:val="A1F4807A"/>
    <w:lvl w:ilvl="0" w:tplc="04050005">
      <w:start w:val="1"/>
      <w:numFmt w:val="bullet"/>
      <w:lvlText w:val=""/>
      <w:lvlJc w:val="left"/>
      <w:pPr>
        <w:ind w:left="720" w:hanging="360"/>
      </w:pPr>
      <w:rPr>
        <w:rFonts w:hint="default" w:ascii="Wingdings" w:hAnsi="Wingdings"/>
      </w:rPr>
    </w:lvl>
    <w:lvl w:ilvl="1" w:tplc="04050005">
      <w:start w:val="1"/>
      <w:numFmt w:val="bullet"/>
      <w:lvlText w:val=""/>
      <w:lvlJc w:val="left"/>
      <w:pPr>
        <w:ind w:left="1440" w:hanging="360"/>
      </w:pPr>
      <w:rPr>
        <w:rFonts w:hint="default" w:ascii="Wingdings" w:hAnsi="Wingdings"/>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480802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362605">
    <w:abstractNumId w:val="2"/>
  </w:num>
  <w:num w:numId="3" w16cid:durableId="190731479">
    <w:abstractNumId w:val="4"/>
  </w:num>
  <w:num w:numId="4" w16cid:durableId="199249442">
    <w:abstractNumId w:val="0"/>
  </w:num>
  <w:num w:numId="5" w16cid:durableId="89365629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5C"/>
    <w:rsid w:val="00000B79"/>
    <w:rsid w:val="00004989"/>
    <w:rsid w:val="00012B27"/>
    <w:rsid w:val="00013FCD"/>
    <w:rsid w:val="000211BB"/>
    <w:rsid w:val="00025D07"/>
    <w:rsid w:val="0003070F"/>
    <w:rsid w:val="000406F9"/>
    <w:rsid w:val="00041D1F"/>
    <w:rsid w:val="000467B9"/>
    <w:rsid w:val="00047C4E"/>
    <w:rsid w:val="00055E89"/>
    <w:rsid w:val="00072BFA"/>
    <w:rsid w:val="00073148"/>
    <w:rsid w:val="00080700"/>
    <w:rsid w:val="00082F98"/>
    <w:rsid w:val="0008311F"/>
    <w:rsid w:val="00083947"/>
    <w:rsid w:val="000855F4"/>
    <w:rsid w:val="00095E77"/>
    <w:rsid w:val="000A75C4"/>
    <w:rsid w:val="000B152B"/>
    <w:rsid w:val="000C60E2"/>
    <w:rsid w:val="000C7DCD"/>
    <w:rsid w:val="000D49DA"/>
    <w:rsid w:val="000E0B1D"/>
    <w:rsid w:val="000E1A23"/>
    <w:rsid w:val="000F0D4C"/>
    <w:rsid w:val="000F430F"/>
    <w:rsid w:val="000F619B"/>
    <w:rsid w:val="00100C60"/>
    <w:rsid w:val="00102A00"/>
    <w:rsid w:val="0011061D"/>
    <w:rsid w:val="00111FB5"/>
    <w:rsid w:val="00114A60"/>
    <w:rsid w:val="00115A12"/>
    <w:rsid w:val="00115D1F"/>
    <w:rsid w:val="00117F29"/>
    <w:rsid w:val="0012472F"/>
    <w:rsid w:val="00136942"/>
    <w:rsid w:val="00164BC0"/>
    <w:rsid w:val="001723CD"/>
    <w:rsid w:val="001873E6"/>
    <w:rsid w:val="00187D6F"/>
    <w:rsid w:val="001913A1"/>
    <w:rsid w:val="00193D76"/>
    <w:rsid w:val="001A2106"/>
    <w:rsid w:val="001A64F2"/>
    <w:rsid w:val="001B4876"/>
    <w:rsid w:val="001B5F51"/>
    <w:rsid w:val="001D15D8"/>
    <w:rsid w:val="001D1696"/>
    <w:rsid w:val="001F1C96"/>
    <w:rsid w:val="001F5C6B"/>
    <w:rsid w:val="00204549"/>
    <w:rsid w:val="0020532A"/>
    <w:rsid w:val="002219C0"/>
    <w:rsid w:val="002354F4"/>
    <w:rsid w:val="00240BA9"/>
    <w:rsid w:val="00254828"/>
    <w:rsid w:val="00263D6B"/>
    <w:rsid w:val="0026650B"/>
    <w:rsid w:val="00266D3D"/>
    <w:rsid w:val="00272720"/>
    <w:rsid w:val="002742F3"/>
    <w:rsid w:val="00274DF5"/>
    <w:rsid w:val="00275613"/>
    <w:rsid w:val="00285B83"/>
    <w:rsid w:val="00293DC5"/>
    <w:rsid w:val="002A0171"/>
    <w:rsid w:val="002D175C"/>
    <w:rsid w:val="002D6950"/>
    <w:rsid w:val="002E6193"/>
    <w:rsid w:val="002E78DF"/>
    <w:rsid w:val="002F0A83"/>
    <w:rsid w:val="002F1A24"/>
    <w:rsid w:val="002F281B"/>
    <w:rsid w:val="002F30EE"/>
    <w:rsid w:val="003117E3"/>
    <w:rsid w:val="003162D4"/>
    <w:rsid w:val="00323C95"/>
    <w:rsid w:val="00333F1E"/>
    <w:rsid w:val="00334499"/>
    <w:rsid w:val="0034087D"/>
    <w:rsid w:val="003432D9"/>
    <w:rsid w:val="003552B8"/>
    <w:rsid w:val="00362F76"/>
    <w:rsid w:val="003635C6"/>
    <w:rsid w:val="003648A6"/>
    <w:rsid w:val="00371B69"/>
    <w:rsid w:val="00372A0A"/>
    <w:rsid w:val="00375167"/>
    <w:rsid w:val="003809E8"/>
    <w:rsid w:val="00382DAB"/>
    <w:rsid w:val="00385BF5"/>
    <w:rsid w:val="0039268B"/>
    <w:rsid w:val="00394B92"/>
    <w:rsid w:val="00397FFE"/>
    <w:rsid w:val="003A63FB"/>
    <w:rsid w:val="003B410F"/>
    <w:rsid w:val="003C11FA"/>
    <w:rsid w:val="003C6EDE"/>
    <w:rsid w:val="003C6FA9"/>
    <w:rsid w:val="003E29E5"/>
    <w:rsid w:val="003E644D"/>
    <w:rsid w:val="003E6B9E"/>
    <w:rsid w:val="003F0714"/>
    <w:rsid w:val="003F0902"/>
    <w:rsid w:val="003F5281"/>
    <w:rsid w:val="003F60FD"/>
    <w:rsid w:val="003F64AE"/>
    <w:rsid w:val="003F6E2B"/>
    <w:rsid w:val="003F7545"/>
    <w:rsid w:val="00400D7C"/>
    <w:rsid w:val="004061F7"/>
    <w:rsid w:val="00432A60"/>
    <w:rsid w:val="00442509"/>
    <w:rsid w:val="00445F48"/>
    <w:rsid w:val="00447AB5"/>
    <w:rsid w:val="00450101"/>
    <w:rsid w:val="004524D9"/>
    <w:rsid w:val="0045279E"/>
    <w:rsid w:val="0045400D"/>
    <w:rsid w:val="00466188"/>
    <w:rsid w:val="004677D8"/>
    <w:rsid w:val="00473E5F"/>
    <w:rsid w:val="00482CAE"/>
    <w:rsid w:val="00485FE6"/>
    <w:rsid w:val="0048771F"/>
    <w:rsid w:val="004915C4"/>
    <w:rsid w:val="00493D22"/>
    <w:rsid w:val="00494FFB"/>
    <w:rsid w:val="004A1FB4"/>
    <w:rsid w:val="004A3536"/>
    <w:rsid w:val="004A7F16"/>
    <w:rsid w:val="004C581B"/>
    <w:rsid w:val="004E2FD6"/>
    <w:rsid w:val="004E49CB"/>
    <w:rsid w:val="004E537D"/>
    <w:rsid w:val="00500583"/>
    <w:rsid w:val="00501B39"/>
    <w:rsid w:val="005125FC"/>
    <w:rsid w:val="0051605C"/>
    <w:rsid w:val="0052395C"/>
    <w:rsid w:val="0052676F"/>
    <w:rsid w:val="00530A10"/>
    <w:rsid w:val="00532B72"/>
    <w:rsid w:val="005341A9"/>
    <w:rsid w:val="00544679"/>
    <w:rsid w:val="00552FDF"/>
    <w:rsid w:val="00586F60"/>
    <w:rsid w:val="005A7B41"/>
    <w:rsid w:val="005C3B8F"/>
    <w:rsid w:val="005D2D34"/>
    <w:rsid w:val="005D4DCD"/>
    <w:rsid w:val="005E00B7"/>
    <w:rsid w:val="005E38E2"/>
    <w:rsid w:val="00623B9D"/>
    <w:rsid w:val="00627F66"/>
    <w:rsid w:val="0063229C"/>
    <w:rsid w:val="0064784F"/>
    <w:rsid w:val="00650CEC"/>
    <w:rsid w:val="0065180C"/>
    <w:rsid w:val="00652E10"/>
    <w:rsid w:val="006716C6"/>
    <w:rsid w:val="0068164D"/>
    <w:rsid w:val="0068543A"/>
    <w:rsid w:val="00687FD9"/>
    <w:rsid w:val="006A4638"/>
    <w:rsid w:val="006A661E"/>
    <w:rsid w:val="006A7B58"/>
    <w:rsid w:val="006B15AB"/>
    <w:rsid w:val="006B2703"/>
    <w:rsid w:val="006B362F"/>
    <w:rsid w:val="006B5B51"/>
    <w:rsid w:val="006C135C"/>
    <w:rsid w:val="006D6257"/>
    <w:rsid w:val="006E461A"/>
    <w:rsid w:val="006F542D"/>
    <w:rsid w:val="006F5CA3"/>
    <w:rsid w:val="00703BAE"/>
    <w:rsid w:val="00706843"/>
    <w:rsid w:val="00711D29"/>
    <w:rsid w:val="007208FC"/>
    <w:rsid w:val="007224F8"/>
    <w:rsid w:val="00724023"/>
    <w:rsid w:val="00727B7F"/>
    <w:rsid w:val="007312AA"/>
    <w:rsid w:val="007424F7"/>
    <w:rsid w:val="00746586"/>
    <w:rsid w:val="00757060"/>
    <w:rsid w:val="00763131"/>
    <w:rsid w:val="00765296"/>
    <w:rsid w:val="00772B92"/>
    <w:rsid w:val="007778C4"/>
    <w:rsid w:val="007846CD"/>
    <w:rsid w:val="00792F7A"/>
    <w:rsid w:val="007A010A"/>
    <w:rsid w:val="007B7F36"/>
    <w:rsid w:val="007C43C6"/>
    <w:rsid w:val="007D0EF5"/>
    <w:rsid w:val="007D2C81"/>
    <w:rsid w:val="007D4363"/>
    <w:rsid w:val="007F17E8"/>
    <w:rsid w:val="00800580"/>
    <w:rsid w:val="00805E98"/>
    <w:rsid w:val="00811E9F"/>
    <w:rsid w:val="00821A42"/>
    <w:rsid w:val="00824980"/>
    <w:rsid w:val="008267E1"/>
    <w:rsid w:val="008351DB"/>
    <w:rsid w:val="00837609"/>
    <w:rsid w:val="00842F3A"/>
    <w:rsid w:val="00853C5A"/>
    <w:rsid w:val="00853F6A"/>
    <w:rsid w:val="00855C12"/>
    <w:rsid w:val="00864425"/>
    <w:rsid w:val="008712ED"/>
    <w:rsid w:val="00876F2B"/>
    <w:rsid w:val="0088096F"/>
    <w:rsid w:val="00883988"/>
    <w:rsid w:val="008961EC"/>
    <w:rsid w:val="008B26A1"/>
    <w:rsid w:val="008E659F"/>
    <w:rsid w:val="008E68D5"/>
    <w:rsid w:val="00900FD4"/>
    <w:rsid w:val="0091210A"/>
    <w:rsid w:val="00915096"/>
    <w:rsid w:val="009236F7"/>
    <w:rsid w:val="009311D8"/>
    <w:rsid w:val="00933A4C"/>
    <w:rsid w:val="00951CEB"/>
    <w:rsid w:val="00954DA8"/>
    <w:rsid w:val="009630B4"/>
    <w:rsid w:val="00965FDF"/>
    <w:rsid w:val="009733EF"/>
    <w:rsid w:val="00987413"/>
    <w:rsid w:val="00994B96"/>
    <w:rsid w:val="00996883"/>
    <w:rsid w:val="009B61EB"/>
    <w:rsid w:val="009B6B25"/>
    <w:rsid w:val="009C73F4"/>
    <w:rsid w:val="009D0CFE"/>
    <w:rsid w:val="009E4AA9"/>
    <w:rsid w:val="009F2D52"/>
    <w:rsid w:val="009F3AF4"/>
    <w:rsid w:val="009F7F13"/>
    <w:rsid w:val="00A020B4"/>
    <w:rsid w:val="00A1778E"/>
    <w:rsid w:val="00A34CE2"/>
    <w:rsid w:val="00A367C5"/>
    <w:rsid w:val="00A45160"/>
    <w:rsid w:val="00A60042"/>
    <w:rsid w:val="00A71AB4"/>
    <w:rsid w:val="00A903F6"/>
    <w:rsid w:val="00AA4B12"/>
    <w:rsid w:val="00AD529E"/>
    <w:rsid w:val="00AE7A11"/>
    <w:rsid w:val="00AF10B1"/>
    <w:rsid w:val="00AF4984"/>
    <w:rsid w:val="00AF6BEB"/>
    <w:rsid w:val="00AF6D43"/>
    <w:rsid w:val="00B058BF"/>
    <w:rsid w:val="00B061E7"/>
    <w:rsid w:val="00B06CEB"/>
    <w:rsid w:val="00B25FB0"/>
    <w:rsid w:val="00B322C9"/>
    <w:rsid w:val="00B514CE"/>
    <w:rsid w:val="00B6128D"/>
    <w:rsid w:val="00B62624"/>
    <w:rsid w:val="00B83A84"/>
    <w:rsid w:val="00B86158"/>
    <w:rsid w:val="00B914C7"/>
    <w:rsid w:val="00B96079"/>
    <w:rsid w:val="00B97C73"/>
    <w:rsid w:val="00BA0282"/>
    <w:rsid w:val="00BA6E5C"/>
    <w:rsid w:val="00BB1E03"/>
    <w:rsid w:val="00BB3E66"/>
    <w:rsid w:val="00BC0EF3"/>
    <w:rsid w:val="00BD47C2"/>
    <w:rsid w:val="00BD6CCE"/>
    <w:rsid w:val="00BE2727"/>
    <w:rsid w:val="00BF0E9C"/>
    <w:rsid w:val="00BF384E"/>
    <w:rsid w:val="00C0515C"/>
    <w:rsid w:val="00C0583A"/>
    <w:rsid w:val="00C05FB3"/>
    <w:rsid w:val="00C149BC"/>
    <w:rsid w:val="00C15AB3"/>
    <w:rsid w:val="00C15FDC"/>
    <w:rsid w:val="00C303FD"/>
    <w:rsid w:val="00C324F7"/>
    <w:rsid w:val="00C34BA7"/>
    <w:rsid w:val="00C36301"/>
    <w:rsid w:val="00C46AB2"/>
    <w:rsid w:val="00C47CE7"/>
    <w:rsid w:val="00C52837"/>
    <w:rsid w:val="00C571CB"/>
    <w:rsid w:val="00C63736"/>
    <w:rsid w:val="00C641B0"/>
    <w:rsid w:val="00C643EB"/>
    <w:rsid w:val="00C64832"/>
    <w:rsid w:val="00C70683"/>
    <w:rsid w:val="00C71C31"/>
    <w:rsid w:val="00C821A5"/>
    <w:rsid w:val="00C82FCA"/>
    <w:rsid w:val="00C853CA"/>
    <w:rsid w:val="00C86432"/>
    <w:rsid w:val="00C9712E"/>
    <w:rsid w:val="00C97C89"/>
    <w:rsid w:val="00CA024B"/>
    <w:rsid w:val="00CA6EF7"/>
    <w:rsid w:val="00CB117C"/>
    <w:rsid w:val="00CB29EF"/>
    <w:rsid w:val="00CB5AB5"/>
    <w:rsid w:val="00CB6BDD"/>
    <w:rsid w:val="00CC078E"/>
    <w:rsid w:val="00CC413E"/>
    <w:rsid w:val="00CE6C2D"/>
    <w:rsid w:val="00CF1511"/>
    <w:rsid w:val="00CF20CD"/>
    <w:rsid w:val="00CF78F4"/>
    <w:rsid w:val="00D108D2"/>
    <w:rsid w:val="00D20C06"/>
    <w:rsid w:val="00D23042"/>
    <w:rsid w:val="00D31C37"/>
    <w:rsid w:val="00D322D3"/>
    <w:rsid w:val="00D41CB3"/>
    <w:rsid w:val="00D4309B"/>
    <w:rsid w:val="00D478A0"/>
    <w:rsid w:val="00D50839"/>
    <w:rsid w:val="00D5696D"/>
    <w:rsid w:val="00D57331"/>
    <w:rsid w:val="00D633FE"/>
    <w:rsid w:val="00D87554"/>
    <w:rsid w:val="00D933AE"/>
    <w:rsid w:val="00DA22EE"/>
    <w:rsid w:val="00DB524C"/>
    <w:rsid w:val="00DB5AD9"/>
    <w:rsid w:val="00DB775F"/>
    <w:rsid w:val="00DE10D2"/>
    <w:rsid w:val="00DE7020"/>
    <w:rsid w:val="00DF0848"/>
    <w:rsid w:val="00E04131"/>
    <w:rsid w:val="00E11485"/>
    <w:rsid w:val="00E17DDC"/>
    <w:rsid w:val="00E278E9"/>
    <w:rsid w:val="00E33C8C"/>
    <w:rsid w:val="00E36E6B"/>
    <w:rsid w:val="00E40BE9"/>
    <w:rsid w:val="00E42FAB"/>
    <w:rsid w:val="00E5329A"/>
    <w:rsid w:val="00E54167"/>
    <w:rsid w:val="00E7161B"/>
    <w:rsid w:val="00E750E8"/>
    <w:rsid w:val="00E77319"/>
    <w:rsid w:val="00E84145"/>
    <w:rsid w:val="00E877DA"/>
    <w:rsid w:val="00E92417"/>
    <w:rsid w:val="00E95E72"/>
    <w:rsid w:val="00E96E59"/>
    <w:rsid w:val="00EA043C"/>
    <w:rsid w:val="00EA0F12"/>
    <w:rsid w:val="00EB16A0"/>
    <w:rsid w:val="00EB27A0"/>
    <w:rsid w:val="00ED0F8B"/>
    <w:rsid w:val="00ED3CE2"/>
    <w:rsid w:val="00EF170B"/>
    <w:rsid w:val="00EF31F2"/>
    <w:rsid w:val="00EF3DB4"/>
    <w:rsid w:val="00EF488D"/>
    <w:rsid w:val="00F00CDB"/>
    <w:rsid w:val="00F02C60"/>
    <w:rsid w:val="00F04488"/>
    <w:rsid w:val="00F06D4F"/>
    <w:rsid w:val="00F11136"/>
    <w:rsid w:val="00F16F5C"/>
    <w:rsid w:val="00F22B88"/>
    <w:rsid w:val="00F30EA2"/>
    <w:rsid w:val="00F52E9E"/>
    <w:rsid w:val="00F56855"/>
    <w:rsid w:val="00F604EF"/>
    <w:rsid w:val="00F65AA3"/>
    <w:rsid w:val="00F71C5E"/>
    <w:rsid w:val="00F72EA4"/>
    <w:rsid w:val="00F738B8"/>
    <w:rsid w:val="00F90D25"/>
    <w:rsid w:val="00F910BE"/>
    <w:rsid w:val="00F912EE"/>
    <w:rsid w:val="00F94792"/>
    <w:rsid w:val="00FA0096"/>
    <w:rsid w:val="00FA7F68"/>
    <w:rsid w:val="00FB232E"/>
    <w:rsid w:val="00FB2750"/>
    <w:rsid w:val="00FB3F1E"/>
    <w:rsid w:val="00FB4E8C"/>
    <w:rsid w:val="00FB5756"/>
    <w:rsid w:val="00FC56A5"/>
    <w:rsid w:val="00FC5E83"/>
    <w:rsid w:val="00FD4485"/>
    <w:rsid w:val="00FE0521"/>
    <w:rsid w:val="00FE16FA"/>
    <w:rsid w:val="00FE738A"/>
    <w:rsid w:val="00FF1916"/>
    <w:rsid w:val="00FF2B20"/>
    <w:rsid w:val="00FF44A3"/>
    <w:rsid w:val="00FF454D"/>
    <w:rsid w:val="00FF6709"/>
    <w:rsid w:val="0424AC24"/>
    <w:rsid w:val="05B6EF81"/>
    <w:rsid w:val="088985B9"/>
    <w:rsid w:val="094E59D8"/>
    <w:rsid w:val="0BFD9A46"/>
    <w:rsid w:val="0DBF088C"/>
    <w:rsid w:val="0E44873C"/>
    <w:rsid w:val="13826BE2"/>
    <w:rsid w:val="13D2E0BB"/>
    <w:rsid w:val="144C3753"/>
    <w:rsid w:val="1464C2D6"/>
    <w:rsid w:val="16B56F31"/>
    <w:rsid w:val="2B8B0959"/>
    <w:rsid w:val="398F0D86"/>
    <w:rsid w:val="4CACD2E5"/>
    <w:rsid w:val="4F820579"/>
    <w:rsid w:val="5278163E"/>
    <w:rsid w:val="5CA4EFF1"/>
    <w:rsid w:val="62B2DF30"/>
    <w:rsid w:val="677D5448"/>
    <w:rsid w:val="70C034E8"/>
    <w:rsid w:val="760A3206"/>
    <w:rsid w:val="7C0F2900"/>
    <w:rsid w:val="7E318D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38942A"/>
  <w15:chartTrackingRefBased/>
  <w15:docId w15:val="{91D9CCF5-5B97-48F7-9B9A-171B94490A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AD529E"/>
    <w:pPr>
      <w:spacing w:after="200" w:line="276" w:lineRule="auto"/>
    </w:pPr>
    <w:rPr>
      <w:sz w:val="22"/>
      <w:szCs w:val="22"/>
      <w:lang w:eastAsia="en-US"/>
    </w:rPr>
  </w:style>
  <w:style w:type="character" w:styleId="Standardnpsmoodstavce" w:default="1">
    <w:name w:val="Default Paragraph Font"/>
    <w:uiPriority w:val="1"/>
    <w:unhideWhenUsed/>
  </w:style>
  <w:style w:type="table" w:styleId="Normlntabulka" w:default="1">
    <w:name w:val="Normal Table"/>
    <w:uiPriority w:val="99"/>
    <w:semiHidden/>
    <w:unhideWhenUsed/>
    <w:qFormat/>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6C135C"/>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6C135C"/>
  </w:style>
  <w:style w:type="paragraph" w:styleId="Zpat">
    <w:name w:val="footer"/>
    <w:basedOn w:val="Normln"/>
    <w:link w:val="ZpatChar"/>
    <w:uiPriority w:val="99"/>
    <w:unhideWhenUsed/>
    <w:rsid w:val="006C135C"/>
    <w:pPr>
      <w:tabs>
        <w:tab w:val="center" w:pos="4536"/>
        <w:tab w:val="right" w:pos="9072"/>
      </w:tabs>
      <w:spacing w:after="0" w:line="240" w:lineRule="auto"/>
    </w:pPr>
  </w:style>
  <w:style w:type="character" w:styleId="ZpatChar" w:customStyle="1">
    <w:name w:val="Zápatí Char"/>
    <w:basedOn w:val="Standardnpsmoodstavce"/>
    <w:link w:val="Zpat"/>
    <w:uiPriority w:val="99"/>
    <w:rsid w:val="006C135C"/>
  </w:style>
  <w:style w:type="paragraph" w:styleId="Textbubliny">
    <w:name w:val="Balloon Text"/>
    <w:basedOn w:val="Normln"/>
    <w:link w:val="TextbublinyChar"/>
    <w:uiPriority w:val="99"/>
    <w:semiHidden/>
    <w:unhideWhenUsed/>
    <w:rsid w:val="006C135C"/>
    <w:pPr>
      <w:spacing w:after="0" w:line="240" w:lineRule="auto"/>
    </w:pPr>
    <w:rPr>
      <w:rFonts w:ascii="Tahoma" w:hAnsi="Tahoma" w:cs="Tahoma"/>
      <w:sz w:val="16"/>
      <w:szCs w:val="16"/>
    </w:rPr>
  </w:style>
  <w:style w:type="character" w:styleId="TextbublinyChar" w:customStyle="1">
    <w:name w:val="Text bubliny Char"/>
    <w:link w:val="Textbubliny"/>
    <w:uiPriority w:val="99"/>
    <w:semiHidden/>
    <w:rsid w:val="006C135C"/>
    <w:rPr>
      <w:rFonts w:ascii="Tahoma" w:hAnsi="Tahoma" w:cs="Tahoma"/>
      <w:sz w:val="16"/>
      <w:szCs w:val="16"/>
    </w:rPr>
  </w:style>
  <w:style w:type="character" w:styleId="Hypertextovodkaz">
    <w:name w:val="Hyperlink"/>
    <w:uiPriority w:val="99"/>
    <w:unhideWhenUsed/>
    <w:rsid w:val="00E33C8C"/>
    <w:rPr>
      <w:color w:val="0000FF"/>
      <w:u w:val="single"/>
    </w:rPr>
  </w:style>
  <w:style w:type="paragraph" w:styleId="Default" w:customStyle="1">
    <w:name w:val="Default"/>
    <w:rsid w:val="00DE7020"/>
    <w:pPr>
      <w:autoSpaceDE w:val="0"/>
      <w:autoSpaceDN w:val="0"/>
      <w:adjustRightInd w:val="0"/>
    </w:pPr>
    <w:rPr>
      <w:rFonts w:cs="Calibri"/>
      <w:color w:val="000000"/>
      <w:sz w:val="24"/>
      <w:szCs w:val="24"/>
      <w:lang w:eastAsia="en-US"/>
    </w:rPr>
  </w:style>
  <w:style w:type="paragraph" w:styleId="Normlnweb">
    <w:name w:val="Normal (Web)"/>
    <w:basedOn w:val="Normln"/>
    <w:link w:val="NormlnwebChar"/>
    <w:uiPriority w:val="99"/>
    <w:unhideWhenUsed/>
    <w:rsid w:val="006B5B51"/>
    <w:pPr>
      <w:spacing w:before="100" w:beforeAutospacing="1" w:after="100" w:afterAutospacing="1" w:line="240" w:lineRule="auto"/>
    </w:pPr>
    <w:rPr>
      <w:rFonts w:ascii="Times New Roman" w:hAnsi="Times New Roman" w:eastAsia="Times New Roman"/>
      <w:sz w:val="24"/>
      <w:szCs w:val="24"/>
      <w:lang w:eastAsia="cs-CZ"/>
    </w:rPr>
  </w:style>
  <w:style w:type="paragraph" w:styleId="Textpoznpodarou">
    <w:name w:val="footnote text"/>
    <w:basedOn w:val="Normln"/>
    <w:link w:val="TextpoznpodarouChar"/>
    <w:uiPriority w:val="99"/>
    <w:semiHidden/>
    <w:unhideWhenUsed/>
    <w:rsid w:val="00254828"/>
    <w:rPr>
      <w:sz w:val="20"/>
      <w:szCs w:val="20"/>
    </w:rPr>
  </w:style>
  <w:style w:type="character" w:styleId="TextpoznpodarouChar" w:customStyle="1">
    <w:name w:val="Text pozn. pod čarou Char"/>
    <w:link w:val="Textpoznpodarou"/>
    <w:uiPriority w:val="99"/>
    <w:semiHidden/>
    <w:rsid w:val="00254828"/>
    <w:rPr>
      <w:lang w:eastAsia="en-US"/>
    </w:rPr>
  </w:style>
  <w:style w:type="character" w:styleId="Nevyeenzmnka">
    <w:name w:val="Unresolved Mention"/>
    <w:uiPriority w:val="99"/>
    <w:semiHidden/>
    <w:unhideWhenUsed/>
    <w:rsid w:val="00623B9D"/>
    <w:rPr>
      <w:color w:val="605E5C"/>
      <w:shd w:val="clear" w:color="auto" w:fill="E1DFDD"/>
    </w:rPr>
  </w:style>
  <w:style w:type="character" w:styleId="NormlnwebChar" w:customStyle="1">
    <w:name w:val="Normální (web) Char"/>
    <w:link w:val="Normlnweb"/>
    <w:uiPriority w:val="99"/>
    <w:locked/>
    <w:rsid w:val="00055E89"/>
    <w:rPr>
      <w:rFonts w:ascii="Times New Roman" w:hAnsi="Times New Roman" w:eastAsia="Times New Roman"/>
      <w:sz w:val="24"/>
      <w:szCs w:val="24"/>
    </w:rPr>
  </w:style>
  <w:style w:type="character" w:styleId="Siln">
    <w:name w:val="Strong"/>
    <w:uiPriority w:val="22"/>
    <w:qFormat/>
    <w:rsid w:val="00055E89"/>
    <w:rPr>
      <w:b/>
      <w:bCs/>
    </w:rPr>
  </w:style>
  <w:style w:type="table" w:styleId="Mkatabulky">
    <w:name w:val="Table Grid"/>
    <w:basedOn w:val="Normlntabulka"/>
    <w:uiPriority w:val="39"/>
    <w:rsid w:val="007778C4"/>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uiPriority w:val="99"/>
    <w:semiHidden/>
    <w:unhideWhenUsed/>
    <w:rsid w:val="007778C4"/>
    <w:rPr>
      <w:sz w:val="16"/>
      <w:szCs w:val="16"/>
    </w:rPr>
  </w:style>
  <w:style w:type="paragraph" w:styleId="Textkomente">
    <w:name w:val="annotation text"/>
    <w:basedOn w:val="Normln"/>
    <w:link w:val="TextkomenteChar"/>
    <w:uiPriority w:val="99"/>
    <w:unhideWhenUsed/>
    <w:rsid w:val="007778C4"/>
    <w:pPr>
      <w:spacing w:after="160" w:line="240" w:lineRule="auto"/>
    </w:pPr>
    <w:rPr>
      <w:sz w:val="20"/>
      <w:szCs w:val="20"/>
    </w:rPr>
  </w:style>
  <w:style w:type="character" w:styleId="TextkomenteChar" w:customStyle="1">
    <w:name w:val="Text komentáře Char"/>
    <w:link w:val="Textkomente"/>
    <w:uiPriority w:val="99"/>
    <w:rsid w:val="007778C4"/>
    <w:rPr>
      <w:lang w:eastAsia="en-US"/>
    </w:rPr>
  </w:style>
  <w:style w:type="paragraph" w:styleId="Odstavecseseznamem">
    <w:name w:val="List Paragraph"/>
    <w:basedOn w:val="Normln"/>
    <w:uiPriority w:val="34"/>
    <w:qFormat/>
    <w:rsid w:val="007778C4"/>
    <w:pPr>
      <w:spacing w:after="160" w:line="259" w:lineRule="auto"/>
      <w:ind w:left="720"/>
      <w:contextualSpacing/>
    </w:pPr>
  </w:style>
  <w:style w:type="paragraph" w:styleId="Pedmtkomente">
    <w:name w:val="annotation subject"/>
    <w:basedOn w:val="Textkomente"/>
    <w:next w:val="Textkomente"/>
    <w:link w:val="PedmtkomenteChar"/>
    <w:uiPriority w:val="99"/>
    <w:semiHidden/>
    <w:unhideWhenUsed/>
    <w:rsid w:val="003B410F"/>
    <w:pPr>
      <w:spacing w:after="200" w:line="276" w:lineRule="auto"/>
    </w:pPr>
    <w:rPr>
      <w:b/>
      <w:bCs/>
    </w:rPr>
  </w:style>
  <w:style w:type="character" w:styleId="PedmtkomenteChar" w:customStyle="1">
    <w:name w:val="Předmět komentáře Char"/>
    <w:link w:val="Pedmtkomente"/>
    <w:uiPriority w:val="99"/>
    <w:semiHidden/>
    <w:rsid w:val="003B410F"/>
    <w:rPr>
      <w:b/>
      <w:bCs/>
      <w:lang w:eastAsia="en-US"/>
    </w:rPr>
  </w:style>
  <w:style w:type="paragraph" w:styleId="xmsolistparagraph" w:customStyle="1">
    <w:name w:val="x_msolistparagraph"/>
    <w:basedOn w:val="Normln"/>
    <w:rsid w:val="003B410F"/>
    <w:pPr>
      <w:spacing w:after="0" w:line="240" w:lineRule="auto"/>
    </w:pPr>
    <w:rPr>
      <w:rFonts w:cs="Calibri"/>
      <w:lang w:eastAsia="cs-CZ"/>
    </w:rPr>
  </w:style>
  <w:style w:type="paragraph" w:styleId="Odrka1" w:customStyle="1">
    <w:name w:val="Odrážka 1"/>
    <w:basedOn w:val="Normln"/>
    <w:uiPriority w:val="2"/>
    <w:qFormat/>
    <w:rsid w:val="000E0B1D"/>
    <w:pPr>
      <w:numPr>
        <w:numId w:val="5"/>
      </w:numPr>
      <w:spacing w:after="0"/>
      <w:ind w:left="811" w:hanging="357"/>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1045">
      <w:bodyDiv w:val="1"/>
      <w:marLeft w:val="0"/>
      <w:marRight w:val="0"/>
      <w:marTop w:val="0"/>
      <w:marBottom w:val="0"/>
      <w:divBdr>
        <w:top w:val="none" w:sz="0" w:space="0" w:color="auto"/>
        <w:left w:val="none" w:sz="0" w:space="0" w:color="auto"/>
        <w:bottom w:val="none" w:sz="0" w:space="0" w:color="auto"/>
        <w:right w:val="none" w:sz="0" w:space="0" w:color="auto"/>
      </w:divBdr>
    </w:div>
    <w:div w:id="207769145">
      <w:bodyDiv w:val="1"/>
      <w:marLeft w:val="0"/>
      <w:marRight w:val="0"/>
      <w:marTop w:val="0"/>
      <w:marBottom w:val="0"/>
      <w:divBdr>
        <w:top w:val="none" w:sz="0" w:space="0" w:color="auto"/>
        <w:left w:val="none" w:sz="0" w:space="0" w:color="auto"/>
        <w:bottom w:val="none" w:sz="0" w:space="0" w:color="auto"/>
        <w:right w:val="none" w:sz="0" w:space="0" w:color="auto"/>
      </w:divBdr>
      <w:divsChild>
        <w:div w:id="152330859">
          <w:marLeft w:val="0"/>
          <w:marRight w:val="0"/>
          <w:marTop w:val="0"/>
          <w:marBottom w:val="0"/>
          <w:divBdr>
            <w:top w:val="none" w:sz="0" w:space="0" w:color="auto"/>
            <w:left w:val="none" w:sz="0" w:space="0" w:color="auto"/>
            <w:bottom w:val="none" w:sz="0" w:space="0" w:color="auto"/>
            <w:right w:val="none" w:sz="0" w:space="0" w:color="auto"/>
          </w:divBdr>
        </w:div>
        <w:div w:id="695927217">
          <w:marLeft w:val="0"/>
          <w:marRight w:val="0"/>
          <w:marTop w:val="0"/>
          <w:marBottom w:val="0"/>
          <w:divBdr>
            <w:top w:val="none" w:sz="0" w:space="0" w:color="auto"/>
            <w:left w:val="none" w:sz="0" w:space="0" w:color="auto"/>
            <w:bottom w:val="none" w:sz="0" w:space="0" w:color="auto"/>
            <w:right w:val="none" w:sz="0" w:space="0" w:color="auto"/>
          </w:divBdr>
        </w:div>
        <w:div w:id="1460223004">
          <w:marLeft w:val="0"/>
          <w:marRight w:val="0"/>
          <w:marTop w:val="0"/>
          <w:marBottom w:val="0"/>
          <w:divBdr>
            <w:top w:val="none" w:sz="0" w:space="0" w:color="auto"/>
            <w:left w:val="none" w:sz="0" w:space="0" w:color="auto"/>
            <w:bottom w:val="none" w:sz="0" w:space="0" w:color="auto"/>
            <w:right w:val="none" w:sz="0" w:space="0" w:color="auto"/>
          </w:divBdr>
        </w:div>
        <w:div w:id="1584028161">
          <w:marLeft w:val="0"/>
          <w:marRight w:val="0"/>
          <w:marTop w:val="0"/>
          <w:marBottom w:val="0"/>
          <w:divBdr>
            <w:top w:val="none" w:sz="0" w:space="0" w:color="auto"/>
            <w:left w:val="none" w:sz="0" w:space="0" w:color="auto"/>
            <w:bottom w:val="none" w:sz="0" w:space="0" w:color="auto"/>
            <w:right w:val="none" w:sz="0" w:space="0" w:color="auto"/>
          </w:divBdr>
        </w:div>
        <w:div w:id="1868181056">
          <w:marLeft w:val="0"/>
          <w:marRight w:val="0"/>
          <w:marTop w:val="0"/>
          <w:marBottom w:val="0"/>
          <w:divBdr>
            <w:top w:val="none" w:sz="0" w:space="0" w:color="auto"/>
            <w:left w:val="none" w:sz="0" w:space="0" w:color="auto"/>
            <w:bottom w:val="none" w:sz="0" w:space="0" w:color="auto"/>
            <w:right w:val="none" w:sz="0" w:space="0" w:color="auto"/>
          </w:divBdr>
        </w:div>
        <w:div w:id="1964382090">
          <w:marLeft w:val="0"/>
          <w:marRight w:val="0"/>
          <w:marTop w:val="0"/>
          <w:marBottom w:val="0"/>
          <w:divBdr>
            <w:top w:val="none" w:sz="0" w:space="0" w:color="auto"/>
            <w:left w:val="none" w:sz="0" w:space="0" w:color="auto"/>
            <w:bottom w:val="none" w:sz="0" w:space="0" w:color="auto"/>
            <w:right w:val="none" w:sz="0" w:space="0" w:color="auto"/>
          </w:divBdr>
        </w:div>
      </w:divsChild>
    </w:div>
    <w:div w:id="379599899">
      <w:bodyDiv w:val="1"/>
      <w:marLeft w:val="0"/>
      <w:marRight w:val="0"/>
      <w:marTop w:val="0"/>
      <w:marBottom w:val="0"/>
      <w:divBdr>
        <w:top w:val="none" w:sz="0" w:space="0" w:color="auto"/>
        <w:left w:val="none" w:sz="0" w:space="0" w:color="auto"/>
        <w:bottom w:val="none" w:sz="0" w:space="0" w:color="auto"/>
        <w:right w:val="none" w:sz="0" w:space="0" w:color="auto"/>
      </w:divBdr>
    </w:div>
    <w:div w:id="396828876">
      <w:bodyDiv w:val="1"/>
      <w:marLeft w:val="0"/>
      <w:marRight w:val="0"/>
      <w:marTop w:val="0"/>
      <w:marBottom w:val="0"/>
      <w:divBdr>
        <w:top w:val="none" w:sz="0" w:space="0" w:color="auto"/>
        <w:left w:val="none" w:sz="0" w:space="0" w:color="auto"/>
        <w:bottom w:val="none" w:sz="0" w:space="0" w:color="auto"/>
        <w:right w:val="none" w:sz="0" w:space="0" w:color="auto"/>
      </w:divBdr>
    </w:div>
    <w:div w:id="514535731">
      <w:bodyDiv w:val="1"/>
      <w:marLeft w:val="0"/>
      <w:marRight w:val="0"/>
      <w:marTop w:val="0"/>
      <w:marBottom w:val="0"/>
      <w:divBdr>
        <w:top w:val="none" w:sz="0" w:space="0" w:color="auto"/>
        <w:left w:val="none" w:sz="0" w:space="0" w:color="auto"/>
        <w:bottom w:val="none" w:sz="0" w:space="0" w:color="auto"/>
        <w:right w:val="none" w:sz="0" w:space="0" w:color="auto"/>
      </w:divBdr>
    </w:div>
    <w:div w:id="587691371">
      <w:bodyDiv w:val="1"/>
      <w:marLeft w:val="0"/>
      <w:marRight w:val="0"/>
      <w:marTop w:val="0"/>
      <w:marBottom w:val="0"/>
      <w:divBdr>
        <w:top w:val="none" w:sz="0" w:space="0" w:color="auto"/>
        <w:left w:val="none" w:sz="0" w:space="0" w:color="auto"/>
        <w:bottom w:val="none" w:sz="0" w:space="0" w:color="auto"/>
        <w:right w:val="none" w:sz="0" w:space="0" w:color="auto"/>
      </w:divBdr>
    </w:div>
    <w:div w:id="747459240">
      <w:bodyDiv w:val="1"/>
      <w:marLeft w:val="0"/>
      <w:marRight w:val="0"/>
      <w:marTop w:val="0"/>
      <w:marBottom w:val="0"/>
      <w:divBdr>
        <w:top w:val="none" w:sz="0" w:space="0" w:color="auto"/>
        <w:left w:val="none" w:sz="0" w:space="0" w:color="auto"/>
        <w:bottom w:val="none" w:sz="0" w:space="0" w:color="auto"/>
        <w:right w:val="none" w:sz="0" w:space="0" w:color="auto"/>
      </w:divBdr>
      <w:divsChild>
        <w:div w:id="379323901">
          <w:marLeft w:val="0"/>
          <w:marRight w:val="0"/>
          <w:marTop w:val="0"/>
          <w:marBottom w:val="0"/>
          <w:divBdr>
            <w:top w:val="none" w:sz="0" w:space="0" w:color="auto"/>
            <w:left w:val="none" w:sz="0" w:space="0" w:color="auto"/>
            <w:bottom w:val="none" w:sz="0" w:space="0" w:color="auto"/>
            <w:right w:val="none" w:sz="0" w:space="0" w:color="auto"/>
          </w:divBdr>
        </w:div>
        <w:div w:id="1453743629">
          <w:marLeft w:val="0"/>
          <w:marRight w:val="0"/>
          <w:marTop w:val="0"/>
          <w:marBottom w:val="0"/>
          <w:divBdr>
            <w:top w:val="none" w:sz="0" w:space="0" w:color="auto"/>
            <w:left w:val="none" w:sz="0" w:space="0" w:color="auto"/>
            <w:bottom w:val="none" w:sz="0" w:space="0" w:color="auto"/>
            <w:right w:val="none" w:sz="0" w:space="0" w:color="auto"/>
          </w:divBdr>
        </w:div>
      </w:divsChild>
    </w:div>
    <w:div w:id="758601765">
      <w:bodyDiv w:val="1"/>
      <w:marLeft w:val="0"/>
      <w:marRight w:val="0"/>
      <w:marTop w:val="0"/>
      <w:marBottom w:val="0"/>
      <w:divBdr>
        <w:top w:val="none" w:sz="0" w:space="0" w:color="auto"/>
        <w:left w:val="none" w:sz="0" w:space="0" w:color="auto"/>
        <w:bottom w:val="none" w:sz="0" w:space="0" w:color="auto"/>
        <w:right w:val="none" w:sz="0" w:space="0" w:color="auto"/>
      </w:divBdr>
    </w:div>
    <w:div w:id="890967473">
      <w:bodyDiv w:val="1"/>
      <w:marLeft w:val="0"/>
      <w:marRight w:val="0"/>
      <w:marTop w:val="0"/>
      <w:marBottom w:val="0"/>
      <w:divBdr>
        <w:top w:val="none" w:sz="0" w:space="0" w:color="auto"/>
        <w:left w:val="none" w:sz="0" w:space="0" w:color="auto"/>
        <w:bottom w:val="none" w:sz="0" w:space="0" w:color="auto"/>
        <w:right w:val="none" w:sz="0" w:space="0" w:color="auto"/>
      </w:divBdr>
      <w:divsChild>
        <w:div w:id="1170027807">
          <w:marLeft w:val="0"/>
          <w:marRight w:val="0"/>
          <w:marTop w:val="0"/>
          <w:marBottom w:val="0"/>
          <w:divBdr>
            <w:top w:val="none" w:sz="0" w:space="0" w:color="auto"/>
            <w:left w:val="none" w:sz="0" w:space="0" w:color="auto"/>
            <w:bottom w:val="none" w:sz="0" w:space="0" w:color="auto"/>
            <w:right w:val="none" w:sz="0" w:space="0" w:color="auto"/>
          </w:divBdr>
        </w:div>
        <w:div w:id="1964186691">
          <w:marLeft w:val="0"/>
          <w:marRight w:val="0"/>
          <w:marTop w:val="0"/>
          <w:marBottom w:val="0"/>
          <w:divBdr>
            <w:top w:val="none" w:sz="0" w:space="0" w:color="auto"/>
            <w:left w:val="none" w:sz="0" w:space="0" w:color="auto"/>
            <w:bottom w:val="none" w:sz="0" w:space="0" w:color="auto"/>
            <w:right w:val="none" w:sz="0" w:space="0" w:color="auto"/>
          </w:divBdr>
        </w:div>
      </w:divsChild>
    </w:div>
    <w:div w:id="1107625410">
      <w:bodyDiv w:val="1"/>
      <w:marLeft w:val="0"/>
      <w:marRight w:val="0"/>
      <w:marTop w:val="0"/>
      <w:marBottom w:val="0"/>
      <w:divBdr>
        <w:top w:val="none" w:sz="0" w:space="0" w:color="auto"/>
        <w:left w:val="none" w:sz="0" w:space="0" w:color="auto"/>
        <w:bottom w:val="none" w:sz="0" w:space="0" w:color="auto"/>
        <w:right w:val="none" w:sz="0" w:space="0" w:color="auto"/>
      </w:divBdr>
      <w:divsChild>
        <w:div w:id="332882181">
          <w:marLeft w:val="0"/>
          <w:marRight w:val="0"/>
          <w:marTop w:val="0"/>
          <w:marBottom w:val="0"/>
          <w:divBdr>
            <w:top w:val="none" w:sz="0" w:space="0" w:color="auto"/>
            <w:left w:val="none" w:sz="0" w:space="0" w:color="auto"/>
            <w:bottom w:val="none" w:sz="0" w:space="0" w:color="auto"/>
            <w:right w:val="none" w:sz="0" w:space="0" w:color="auto"/>
          </w:divBdr>
        </w:div>
        <w:div w:id="512038440">
          <w:marLeft w:val="0"/>
          <w:marRight w:val="0"/>
          <w:marTop w:val="0"/>
          <w:marBottom w:val="0"/>
          <w:divBdr>
            <w:top w:val="none" w:sz="0" w:space="0" w:color="auto"/>
            <w:left w:val="none" w:sz="0" w:space="0" w:color="auto"/>
            <w:bottom w:val="none" w:sz="0" w:space="0" w:color="auto"/>
            <w:right w:val="none" w:sz="0" w:space="0" w:color="auto"/>
          </w:divBdr>
        </w:div>
        <w:div w:id="617567516">
          <w:marLeft w:val="0"/>
          <w:marRight w:val="0"/>
          <w:marTop w:val="0"/>
          <w:marBottom w:val="0"/>
          <w:divBdr>
            <w:top w:val="none" w:sz="0" w:space="0" w:color="auto"/>
            <w:left w:val="none" w:sz="0" w:space="0" w:color="auto"/>
            <w:bottom w:val="none" w:sz="0" w:space="0" w:color="auto"/>
            <w:right w:val="none" w:sz="0" w:space="0" w:color="auto"/>
          </w:divBdr>
        </w:div>
        <w:div w:id="637033467">
          <w:marLeft w:val="0"/>
          <w:marRight w:val="0"/>
          <w:marTop w:val="0"/>
          <w:marBottom w:val="0"/>
          <w:divBdr>
            <w:top w:val="none" w:sz="0" w:space="0" w:color="auto"/>
            <w:left w:val="none" w:sz="0" w:space="0" w:color="auto"/>
            <w:bottom w:val="none" w:sz="0" w:space="0" w:color="auto"/>
            <w:right w:val="none" w:sz="0" w:space="0" w:color="auto"/>
          </w:divBdr>
        </w:div>
        <w:div w:id="1503006181">
          <w:marLeft w:val="0"/>
          <w:marRight w:val="0"/>
          <w:marTop w:val="0"/>
          <w:marBottom w:val="0"/>
          <w:divBdr>
            <w:top w:val="none" w:sz="0" w:space="0" w:color="auto"/>
            <w:left w:val="none" w:sz="0" w:space="0" w:color="auto"/>
            <w:bottom w:val="none" w:sz="0" w:space="0" w:color="auto"/>
            <w:right w:val="none" w:sz="0" w:space="0" w:color="auto"/>
          </w:divBdr>
        </w:div>
        <w:div w:id="2058965626">
          <w:marLeft w:val="0"/>
          <w:marRight w:val="0"/>
          <w:marTop w:val="0"/>
          <w:marBottom w:val="0"/>
          <w:divBdr>
            <w:top w:val="none" w:sz="0" w:space="0" w:color="auto"/>
            <w:left w:val="none" w:sz="0" w:space="0" w:color="auto"/>
            <w:bottom w:val="none" w:sz="0" w:space="0" w:color="auto"/>
            <w:right w:val="none" w:sz="0" w:space="0" w:color="auto"/>
          </w:divBdr>
        </w:div>
      </w:divsChild>
    </w:div>
    <w:div w:id="1303852970">
      <w:bodyDiv w:val="1"/>
      <w:marLeft w:val="0"/>
      <w:marRight w:val="0"/>
      <w:marTop w:val="0"/>
      <w:marBottom w:val="0"/>
      <w:divBdr>
        <w:top w:val="none" w:sz="0" w:space="0" w:color="auto"/>
        <w:left w:val="none" w:sz="0" w:space="0" w:color="auto"/>
        <w:bottom w:val="none" w:sz="0" w:space="0" w:color="auto"/>
        <w:right w:val="none" w:sz="0" w:space="0" w:color="auto"/>
      </w:divBdr>
    </w:div>
    <w:div w:id="1781140292">
      <w:bodyDiv w:val="1"/>
      <w:marLeft w:val="0"/>
      <w:marRight w:val="0"/>
      <w:marTop w:val="0"/>
      <w:marBottom w:val="0"/>
      <w:divBdr>
        <w:top w:val="none" w:sz="0" w:space="0" w:color="auto"/>
        <w:left w:val="none" w:sz="0" w:space="0" w:color="auto"/>
        <w:bottom w:val="none" w:sz="0" w:space="0" w:color="auto"/>
        <w:right w:val="none" w:sz="0" w:space="0" w:color="auto"/>
      </w:divBdr>
    </w:div>
    <w:div w:id="1816681951">
      <w:bodyDiv w:val="1"/>
      <w:marLeft w:val="0"/>
      <w:marRight w:val="0"/>
      <w:marTop w:val="0"/>
      <w:marBottom w:val="0"/>
      <w:divBdr>
        <w:top w:val="none" w:sz="0" w:space="0" w:color="auto"/>
        <w:left w:val="none" w:sz="0" w:space="0" w:color="auto"/>
        <w:bottom w:val="none" w:sz="0" w:space="0" w:color="auto"/>
        <w:right w:val="none" w:sz="0" w:space="0" w:color="auto"/>
      </w:divBdr>
    </w:div>
    <w:div w:id="1830711837">
      <w:bodyDiv w:val="1"/>
      <w:marLeft w:val="0"/>
      <w:marRight w:val="0"/>
      <w:marTop w:val="0"/>
      <w:marBottom w:val="0"/>
      <w:divBdr>
        <w:top w:val="none" w:sz="0" w:space="0" w:color="auto"/>
        <w:left w:val="none" w:sz="0" w:space="0" w:color="auto"/>
        <w:bottom w:val="none" w:sz="0" w:space="0" w:color="auto"/>
        <w:right w:val="none" w:sz="0" w:space="0" w:color="auto"/>
      </w:divBdr>
    </w:div>
    <w:div w:id="2104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zemedelstvizije.cz"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s://www.fb.me/zscrCZ/"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tpz.cz/"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zscr.cz"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najdizemedelce.cz/" TargetMode="External" Id="rId15" /><Relationship Type="http://schemas.openxmlformats.org/officeDocument/2006/relationships/fontTable" Target="fontTable.xml" Id="rId23" /><Relationship Type="http://schemas.openxmlformats.org/officeDocument/2006/relationships/hyperlink" Target="mailto:prochazka@zscr.cz"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b.me/zemedelstvizije/" TargetMode="External" Id="rId14" /><Relationship Type="http://schemas.openxmlformats.org/officeDocument/2006/relationships/footer" Target="footer3.xml" Id="rId22" /><Relationship Type="http://schemas.openxmlformats.org/officeDocument/2006/relationships/hyperlink" Target="https://www.google.com/search?sca_esv=019a27fe4d8e4bed&amp;cs=0&amp;sxsrf=AE3TifOsV57N0rjRCLeBr-09Q_JzA6Fl9g%3A1753875493936&amp;q=Lidl&amp;sa=X&amp;ved=2ahUKEwifhYOuv-SOAxV1hP0HHb2cHR8QxccNegQIDh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f7041da7fa274895" /><Relationship Type="http://schemas.openxmlformats.org/officeDocument/2006/relationships/hyperlink" Target="https://www.google.com/search?sca_esv=019a27fe4d8e4bed&amp;cs=0&amp;sxsrf=AE3TifOsV57N0rjRCLeBr-09Q_JzA6Fl9g%3A1753875493936&amp;q=Kaufland&amp;sa=X&amp;ved=2ahUKEwifhYOuv-SOAxV1hP0HHb2cHR8QxccNegQIHB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c7e4455b15644e8b" /><Relationship Type="http://schemas.openxmlformats.org/officeDocument/2006/relationships/hyperlink" Target="https://www.google.com/search?sca_esv=019a27fe4d8e4bed&amp;cs=0&amp;sxsrf=AE3TifOsV57N0rjRCLeBr-09Q_JzA6Fl9g%3A1753875493936&amp;q=Albert&amp;sa=X&amp;ved=2ahUKEwifhYOuv-SOAxV1hP0HHb2cHR8QxccNegQIDx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e145c0adcca44e50" /><Relationship Type="http://schemas.openxmlformats.org/officeDocument/2006/relationships/hyperlink" Target="https://www.google.com/search?sca_esv=019a27fe4d8e4bed&amp;cs=0&amp;sxsrf=AE3TifOsV57N0rjRCLeBr-09Q_JzA6Fl9g%3A1753875493936&amp;q=Penny+Market&amp;sa=X&amp;ved=2ahUKEwifhYOuv-SOAxV1hP0HHb2cHR8QxccNegQIER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9e1c76a4c7404347" /><Relationship Type="http://schemas.openxmlformats.org/officeDocument/2006/relationships/hyperlink" Target="https://www.google.com/search?sca_esv=019a27fe4d8e4bed&amp;cs=0&amp;sxsrf=AE3TifOsV57N0rjRCLeBr-09Q_JzA6Fl9g%3A1753875493936&amp;q=Tesco&amp;sa=X&amp;ved=2ahUKEwifhYOuv-SOAxV1hP0HHb2cHR8QxccNegQIHR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4147ab95a8364def" /><Relationship Type="http://schemas.openxmlformats.org/officeDocument/2006/relationships/hyperlink" Target="https://www.google.com/search?sca_esv=019a27fe4d8e4bed&amp;cs=0&amp;sxsrf=AE3TifOsV57N0rjRCLeBr-09Q_JzA6Fl9g%3A1753875493936&amp;q=Billa&amp;sa=X&amp;ved=2ahUKEwifhYOuv-SOAxV1hP0HHb2cHR8QxccNegQIIR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bf17d97e275e4e91" /><Relationship Type="http://schemas.openxmlformats.org/officeDocument/2006/relationships/hyperlink" Target="https://www.google.com/search?sca_esv=019a27fe4d8e4bed&amp;cs=0&amp;sxsrf=AE3TifOsV57N0rjRCLeBr-09Q_JzA6Fl9g%3A1753875493936&amp;q=Globus&amp;sa=X&amp;ved=2ahUKEwifhYOuv-SOAxV1hP0HHb2cHR8QxccNegQIEB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78d05ccf158d4b1d" /><Relationship Type="http://schemas.openxmlformats.org/officeDocument/2006/relationships/hyperlink" Target="https://www.google.com/search?sca_esv=019a27fe4d8e4bed&amp;cs=0&amp;sxsrf=AE3TifOsV57N0rjRCLeBr-09Q_JzA6Fl9g%3A1753875493936&amp;q=Hru%C5%A1ka&amp;sa=X&amp;ved=2ahUKEwifhYOuv-SOAxV1hP0HHb2cHR8QxccNegQIFhAB&amp;mstk=AUtExfAlqzlflJSpaOp7W9l6t5vcHbCgDeWwD9P6YpU9pp8JBBEE1hsA7Czm7yyytqAbiuofGBxI7t1P1Gwlb7miyP-2ILfVIuML0SzIiHrJ4KUfUoas8jjjD3bTj4EZ7brVEla_u3jc0Nd2VHSE5-d9bEbFsjJyQY4g1SG5MXmf8sacp71Yuz8srCppKsGKJDoQLn_w26ON33IcYark3zDzZLw0Yj5WKhbnKe5f32kDAbK-4kNmqKqEPIvezFmJSb1zk-BiKIGhnL3bBg-OT7wx0jMI&amp;csui=3" TargetMode="External" Id="Rbb5a4b0965904b0e" /></Relationships>
</file>

<file path=word/_rels/footer3.xml.rels><?xml version="1.0" encoding="UTF-8" standalone="yes"?>
<Relationships xmlns="http://schemas.openxmlformats.org/package/2006/relationships"><Relationship Id="rId2" Type="http://schemas.openxmlformats.org/officeDocument/2006/relationships/hyperlink" Target="mailto:info@zscr.cz" TargetMode="External"/><Relationship Id="rId1" Type="http://schemas.openxmlformats.org/officeDocument/2006/relationships/hyperlink" Target="mailto:info@zscr.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C756C114A72C4D93EDE88945F04AF4" ma:contentTypeVersion="13" ma:contentTypeDescription="Vytvoří nový dokument" ma:contentTypeScope="" ma:versionID="01adae81bfa4115fb1f70f8734a85991">
  <xsd:schema xmlns:xsd="http://www.w3.org/2001/XMLSchema" xmlns:xs="http://www.w3.org/2001/XMLSchema" xmlns:p="http://schemas.microsoft.com/office/2006/metadata/properties" xmlns:ns3="e01c5189-b5fd-4435-8736-e8113973df54" xmlns:ns4="5923b8ac-dac9-4aba-b894-2b231717734a" targetNamespace="http://schemas.microsoft.com/office/2006/metadata/properties" ma:root="true" ma:fieldsID="e1bc7485daa1c4073a1827050913f28c" ns3:_="" ns4:_="">
    <xsd:import namespace="e01c5189-b5fd-4435-8736-e8113973df54"/>
    <xsd:import namespace="5923b8ac-dac9-4aba-b894-2b23171773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c5189-b5fd-4435-8736-e8113973d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3b8ac-dac9-4aba-b894-2b231717734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09263-9AE9-41D8-A864-F8BCA03A2962}">
  <ds:schemaRefs>
    <ds:schemaRef ds:uri="http://schemas.microsoft.com/sharepoint/v3/contenttype/forms"/>
  </ds:schemaRefs>
</ds:datastoreItem>
</file>

<file path=customXml/itemProps2.xml><?xml version="1.0" encoding="utf-8"?>
<ds:datastoreItem xmlns:ds="http://schemas.openxmlformats.org/officeDocument/2006/customXml" ds:itemID="{BB292066-C6B7-4B5F-B5D4-5D211F2BA3FE}">
  <ds:schemaRefs>
    <ds:schemaRef ds:uri="http://schemas.openxmlformats.org/officeDocument/2006/bibliography"/>
  </ds:schemaRefs>
</ds:datastoreItem>
</file>

<file path=customXml/itemProps3.xml><?xml version="1.0" encoding="utf-8"?>
<ds:datastoreItem xmlns:ds="http://schemas.openxmlformats.org/officeDocument/2006/customXml" ds:itemID="{F96E2591-6040-42BD-8B24-BD63170A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c5189-b5fd-4435-8736-e8113973df54"/>
    <ds:schemaRef ds:uri="5923b8ac-dac9-4aba-b894-2b2317177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picha@zscr.cz</dc:creator>
  <keywords/>
  <lastModifiedBy>Michal Procházka</lastModifiedBy>
  <revision>7</revision>
  <lastPrinted>2023-03-16T23:14:00.0000000Z</lastPrinted>
  <dcterms:created xsi:type="dcterms:W3CDTF">2025-07-30T14:00:00.0000000Z</dcterms:created>
  <dcterms:modified xsi:type="dcterms:W3CDTF">2025-07-30T15:00:56.4688880Z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0x010100F3C756C114A72C4D93EDE88945F04AF4</vt:lpwstr>
  </property>
</Properties>
</file>