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0A" w:rsidRPr="00522F0A" w:rsidRDefault="00522F0A" w:rsidP="00522F0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2F0A">
        <w:rPr>
          <w:rFonts w:ascii="Times New Roman" w:hAnsi="Times New Roman" w:cs="Times New Roman"/>
          <w:b/>
          <w:sz w:val="24"/>
          <w:szCs w:val="24"/>
          <w:u w:val="single"/>
        </w:rPr>
        <w:t>Příloha č. 1: Návrh usnesení o změně stanov Zemědělského družstva Rácov, IČ:  13693298, se sídlem Rácov 15, 588 51 Batelov:</w:t>
      </w:r>
    </w:p>
    <w:p w:rsidR="00522F0A" w:rsidRPr="00522F0A" w:rsidRDefault="00522F0A" w:rsidP="00522F0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2F0A">
        <w:rPr>
          <w:rFonts w:ascii="Times New Roman" w:hAnsi="Times New Roman" w:cs="Times New Roman"/>
          <w:b/>
          <w:sz w:val="24"/>
          <w:szCs w:val="24"/>
          <w:u w:val="single"/>
        </w:rPr>
        <w:t>Nové znění článku XII. Stanov:</w:t>
      </w:r>
    </w:p>
    <w:p w:rsidR="00522F0A" w:rsidRPr="00522F0A" w:rsidRDefault="00522F0A" w:rsidP="00522F0A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  <w:r w:rsidRPr="00522F0A">
        <w:rPr>
          <w:rFonts w:ascii="Times New Roman" w:hAnsi="Times New Roman" w:cs="Times New Roman"/>
          <w:b/>
          <w:bCs/>
          <w:iCs/>
          <w:sz w:val="24"/>
        </w:rPr>
        <w:t>XII.</w:t>
      </w:r>
    </w:p>
    <w:p w:rsidR="00522F0A" w:rsidRPr="00522F0A" w:rsidRDefault="00522F0A" w:rsidP="00522F0A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  <w:r w:rsidRPr="00522F0A">
        <w:rPr>
          <w:rFonts w:ascii="Times New Roman" w:hAnsi="Times New Roman" w:cs="Times New Roman"/>
          <w:b/>
          <w:bCs/>
          <w:iCs/>
          <w:sz w:val="24"/>
        </w:rPr>
        <w:t>Rozdělení zisku</w:t>
      </w:r>
    </w:p>
    <w:p w:rsidR="00522F0A" w:rsidRPr="00522F0A" w:rsidRDefault="00522F0A" w:rsidP="00522F0A">
      <w:pPr>
        <w:jc w:val="both"/>
        <w:rPr>
          <w:rFonts w:ascii="Times New Roman" w:hAnsi="Times New Roman" w:cs="Times New Roman"/>
          <w:bCs/>
          <w:iCs/>
          <w:sz w:val="24"/>
        </w:rPr>
      </w:pPr>
      <w:r w:rsidRPr="00522F0A">
        <w:rPr>
          <w:rFonts w:ascii="Times New Roman" w:hAnsi="Times New Roman" w:cs="Times New Roman"/>
          <w:bCs/>
          <w:iCs/>
          <w:sz w:val="24"/>
        </w:rPr>
        <w:t>Na určení části zisku, který má být rozdělen mezi členy, rozhoduje členská schůze při projednání roční účetní závěrky.</w:t>
      </w:r>
    </w:p>
    <w:p w:rsidR="00E555A9" w:rsidRPr="00E555A9" w:rsidRDefault="00522F0A" w:rsidP="00E555A9">
      <w:pPr>
        <w:jc w:val="both"/>
        <w:rPr>
          <w:rFonts w:ascii="Times New Roman" w:hAnsi="Times New Roman" w:cs="Times New Roman"/>
          <w:bCs/>
          <w:iCs/>
          <w:sz w:val="24"/>
        </w:rPr>
      </w:pPr>
      <w:r w:rsidRPr="00522F0A">
        <w:rPr>
          <w:rFonts w:ascii="Times New Roman" w:hAnsi="Times New Roman" w:cs="Times New Roman"/>
          <w:bCs/>
          <w:iCs/>
          <w:sz w:val="24"/>
        </w:rPr>
        <w:t>Podíl člena na zisku se určuje poměrem výše jeho vkladů k vkladům všech členů. U členů, jejichž vklad trval jen část daného roku, se tento podíl poměrně krátí. U člena družstva, který byl z družstva vyloučen, podíl na zisku nevzniká.</w:t>
      </w:r>
      <w:r w:rsidR="00E555A9">
        <w:rPr>
          <w:rFonts w:ascii="Times New Roman" w:hAnsi="Times New Roman" w:cs="Times New Roman"/>
          <w:bCs/>
          <w:iCs/>
          <w:sz w:val="24"/>
        </w:rPr>
        <w:t xml:space="preserve"> </w:t>
      </w:r>
      <w:bookmarkStart w:id="0" w:name="_GoBack"/>
      <w:bookmarkEnd w:id="0"/>
    </w:p>
    <w:p w:rsidR="00522F0A" w:rsidRPr="00522F0A" w:rsidRDefault="00522F0A" w:rsidP="00522F0A">
      <w:pPr>
        <w:jc w:val="both"/>
        <w:rPr>
          <w:rFonts w:ascii="Times New Roman" w:hAnsi="Times New Roman" w:cs="Times New Roman"/>
          <w:bCs/>
          <w:iCs/>
          <w:sz w:val="24"/>
        </w:rPr>
      </w:pPr>
    </w:p>
    <w:p w:rsidR="00522F0A" w:rsidRPr="00522F0A" w:rsidRDefault="00522F0A" w:rsidP="00522F0A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522F0A">
        <w:rPr>
          <w:rFonts w:ascii="Times New Roman" w:hAnsi="Times New Roman" w:cs="Times New Roman"/>
          <w:bCs/>
          <w:iCs/>
          <w:sz w:val="24"/>
        </w:rPr>
        <w:t>Podíl na zisku je splatný do 6 let od schválení členskou schůzí.</w:t>
      </w:r>
    </w:p>
    <w:p w:rsidR="00522F0A" w:rsidRDefault="00522F0A" w:rsidP="00522F0A">
      <w:pPr>
        <w:jc w:val="both"/>
        <w:rPr>
          <w:color w:val="000000"/>
          <w:sz w:val="24"/>
        </w:rPr>
      </w:pPr>
    </w:p>
    <w:p w:rsidR="00FA4E84" w:rsidRDefault="00F10D95"/>
    <w:sectPr w:rsidR="00FA4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0A"/>
    <w:rsid w:val="00080515"/>
    <w:rsid w:val="00522F0A"/>
    <w:rsid w:val="008B08AF"/>
    <w:rsid w:val="00A678AB"/>
    <w:rsid w:val="00E555A9"/>
    <w:rsid w:val="00F1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F0A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F0A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2</cp:revision>
  <dcterms:created xsi:type="dcterms:W3CDTF">2016-03-29T13:30:00Z</dcterms:created>
  <dcterms:modified xsi:type="dcterms:W3CDTF">2016-03-29T13:30:00Z</dcterms:modified>
</cp:coreProperties>
</file>