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6009" w14:textId="323EAB10" w:rsidR="00537349" w:rsidRPr="00877B50" w:rsidRDefault="00FD2EF1" w:rsidP="00267DA2">
      <w:pPr>
        <w:pStyle w:val="NNZ"/>
        <w:tabs>
          <w:tab w:val="center" w:pos="4536"/>
          <w:tab w:val="right" w:pos="9072"/>
        </w:tabs>
      </w:pPr>
      <w:bookmarkStart w:id="0" w:name="_GoBack"/>
      <w:bookmarkEnd w:id="0"/>
      <w:r w:rsidRPr="00877B50">
        <w:rPr>
          <w:i/>
        </w:rPr>
        <w:t>strana jedna</w:t>
      </w:r>
      <w:r w:rsidR="00882E0F">
        <w:rPr>
          <w:i/>
        </w:rPr>
        <w:tab/>
      </w:r>
      <w:r w:rsidR="0007385D">
        <w:t>STEJNOPIS</w:t>
      </w:r>
      <w:r w:rsidR="00877B50">
        <w:tab/>
      </w:r>
      <w:r w:rsidR="00DE6CBD" w:rsidRPr="00877B50">
        <w:t xml:space="preserve">NZ </w:t>
      </w:r>
      <w:r w:rsidR="003F7EA6">
        <w:t>337</w:t>
      </w:r>
      <w:r w:rsidR="00DE6CBD" w:rsidRPr="00877B50">
        <w:t>/2018</w:t>
      </w:r>
    </w:p>
    <w:p w14:paraId="58D5E6AD" w14:textId="77777777" w:rsidR="00537349" w:rsidRPr="00877B50" w:rsidRDefault="00D71F52" w:rsidP="00267DA2">
      <w:pPr>
        <w:pStyle w:val="Nzev"/>
        <w:spacing w:after="120"/>
      </w:pPr>
      <w:r w:rsidRPr="00877B50">
        <w:t>NOTÁŘSKÝ ZÁPIS</w:t>
      </w:r>
    </w:p>
    <w:p w14:paraId="20FF5789" w14:textId="3256D4FF" w:rsidR="00E8342D" w:rsidRPr="00877B50" w:rsidRDefault="00FD2EF1" w:rsidP="00267DA2">
      <w:pPr>
        <w:rPr>
          <w:rFonts w:ascii="Calibri" w:hAnsi="Calibri"/>
        </w:rPr>
      </w:pPr>
      <w:r w:rsidRPr="00877B50">
        <w:rPr>
          <w:szCs w:val="22"/>
        </w:rPr>
        <w:t xml:space="preserve">sepsaný dne </w:t>
      </w:r>
      <w:bookmarkStart w:id="1" w:name="_Hlk516061034"/>
      <w:r w:rsidR="003F7EA6">
        <w:rPr>
          <w:szCs w:val="22"/>
        </w:rPr>
        <w:t>06.06</w:t>
      </w:r>
      <w:r w:rsidRPr="00877B50">
        <w:rPr>
          <w:szCs w:val="22"/>
        </w:rPr>
        <w:t>.2018 (</w:t>
      </w:r>
      <w:r w:rsidR="003F7EA6">
        <w:rPr>
          <w:szCs w:val="22"/>
        </w:rPr>
        <w:t>šestého června</w:t>
      </w:r>
      <w:r w:rsidRPr="00877B50">
        <w:rPr>
          <w:szCs w:val="22"/>
        </w:rPr>
        <w:t xml:space="preserve"> dva tisíce osmnáct)</w:t>
      </w:r>
      <w:bookmarkEnd w:id="1"/>
      <w:r w:rsidRPr="00877B50">
        <w:rPr>
          <w:szCs w:val="22"/>
        </w:rPr>
        <w:t xml:space="preserve"> Petrem Oulíkem, notářem v</w:t>
      </w:r>
      <w:r w:rsidR="00EE670F" w:rsidRPr="00877B50">
        <w:rPr>
          <w:szCs w:val="22"/>
        </w:rPr>
        <w:t> </w:t>
      </w:r>
      <w:r w:rsidRPr="00877B50">
        <w:rPr>
          <w:szCs w:val="22"/>
        </w:rPr>
        <w:t>Mělníku, v notářské kanceláři na adrese U Sadů 324/20, 276 01 Mělník</w:t>
      </w:r>
      <w:r w:rsidR="00E8342D" w:rsidRPr="00877B50">
        <w:rPr>
          <w:rFonts w:ascii="Calibri" w:hAnsi="Calibri"/>
        </w:rPr>
        <w:t xml:space="preserve">, </w:t>
      </w:r>
      <w:r w:rsidR="00E8342D" w:rsidRPr="00877B50">
        <w:rPr>
          <w:rFonts w:ascii="Calibri" w:hAnsi="Calibri"/>
        </w:rPr>
        <w:tab/>
      </w:r>
    </w:p>
    <w:p w14:paraId="7ECDF0B1" w14:textId="34445B2B" w:rsidR="00E8342D" w:rsidRPr="00877B50" w:rsidRDefault="00E8342D" w:rsidP="00267DA2">
      <w:pPr>
        <w:pStyle w:val="pedmt1"/>
        <w:spacing w:before="120"/>
        <w:rPr>
          <w:rFonts w:ascii="Calibri" w:hAnsi="Calibri"/>
        </w:rPr>
      </w:pPr>
      <w:r w:rsidRPr="00877B50">
        <w:rPr>
          <w:rFonts w:ascii="Calibri" w:hAnsi="Calibri"/>
        </w:rPr>
        <w:t xml:space="preserve">o rozhodnutí </w:t>
      </w:r>
      <w:r w:rsidR="00EE670F" w:rsidRPr="00877B50">
        <w:rPr>
          <w:rFonts w:ascii="Calibri" w:hAnsi="Calibri"/>
        </w:rPr>
        <w:t>členské schůze</w:t>
      </w:r>
    </w:p>
    <w:p w14:paraId="1528C54A" w14:textId="2C1AA78C" w:rsidR="00877B50" w:rsidRDefault="00E8342D" w:rsidP="00267DA2">
      <w:pPr>
        <w:pStyle w:val="pedmt2"/>
        <w:rPr>
          <w:rFonts w:ascii="Calibri" w:hAnsi="Calibri"/>
        </w:rPr>
      </w:pPr>
      <w:r w:rsidRPr="00877B50">
        <w:rPr>
          <w:rFonts w:ascii="Calibri" w:hAnsi="Calibri"/>
        </w:rPr>
        <w:t>Zemědělské</w:t>
      </w:r>
      <w:r w:rsidR="00EE670F" w:rsidRPr="00877B50">
        <w:rPr>
          <w:rFonts w:ascii="Calibri" w:hAnsi="Calibri"/>
        </w:rPr>
        <w:t>ho</w:t>
      </w:r>
      <w:r w:rsidRPr="00877B50">
        <w:rPr>
          <w:rFonts w:ascii="Calibri" w:hAnsi="Calibri"/>
        </w:rPr>
        <w:t xml:space="preserve"> družstv</w:t>
      </w:r>
      <w:r w:rsidR="00EE670F" w:rsidRPr="00877B50">
        <w:rPr>
          <w:rFonts w:ascii="Calibri" w:hAnsi="Calibri"/>
        </w:rPr>
        <w:t>a</w:t>
      </w:r>
      <w:r w:rsidRPr="00877B50">
        <w:rPr>
          <w:rFonts w:ascii="Calibri" w:hAnsi="Calibri"/>
        </w:rPr>
        <w:t xml:space="preserve"> Brandýs nad Labem</w:t>
      </w:r>
      <w:r w:rsidR="00882E0F">
        <w:rPr>
          <w:rFonts w:ascii="Calibri" w:hAnsi="Calibri"/>
        </w:rPr>
        <w:br/>
      </w:r>
      <w:r w:rsidRPr="00877B50">
        <w:rPr>
          <w:rFonts w:ascii="Calibri" w:hAnsi="Calibri"/>
        </w:rPr>
        <w:t>se sídlem Zápská 1862, 25001 Brandýs nad Labem-Stará Boleslav, IČ 43750222,</w:t>
      </w:r>
      <w:r w:rsidR="00877B50">
        <w:rPr>
          <w:rFonts w:ascii="Calibri" w:hAnsi="Calibri"/>
        </w:rPr>
        <w:t xml:space="preserve"> </w:t>
      </w:r>
    </w:p>
    <w:p w14:paraId="3D97B2E8" w14:textId="69FFCB57" w:rsidR="00E8342D" w:rsidRPr="00877B50" w:rsidRDefault="00E8342D" w:rsidP="00267DA2">
      <w:pPr>
        <w:pStyle w:val="pedmt2"/>
      </w:pPr>
      <w:r w:rsidRPr="00877B50">
        <w:rPr>
          <w:rFonts w:ascii="Calibri" w:hAnsi="Calibri"/>
        </w:rPr>
        <w:t xml:space="preserve"> </w:t>
      </w:r>
      <w:r w:rsidRPr="00877B50">
        <w:rPr>
          <w:b w:val="0"/>
        </w:rPr>
        <w:t>(dále jen „</w:t>
      </w:r>
      <w:r w:rsidR="00EE670F" w:rsidRPr="00877B50">
        <w:rPr>
          <w:b w:val="0"/>
        </w:rPr>
        <w:t>družstvo</w:t>
      </w:r>
      <w:r w:rsidRPr="00877B50">
        <w:rPr>
          <w:b w:val="0"/>
        </w:rPr>
        <w:t>“).</w:t>
      </w:r>
    </w:p>
    <w:p w14:paraId="16D322BA" w14:textId="51A67410" w:rsidR="00C00E8C" w:rsidRPr="00877B50" w:rsidRDefault="00C00E8C" w:rsidP="00267DA2">
      <w:pPr>
        <w:rPr>
          <w:rFonts w:ascii="Calibri" w:hAnsi="Calibri"/>
        </w:rPr>
      </w:pPr>
      <w:r w:rsidRPr="00877B50">
        <w:rPr>
          <w:rFonts w:ascii="Calibri" w:hAnsi="Calibri"/>
        </w:rPr>
        <w:t xml:space="preserve">Dne </w:t>
      </w:r>
      <w:r w:rsidR="004E38C1">
        <w:rPr>
          <w:rFonts w:ascii="Calibri" w:hAnsi="Calibri"/>
        </w:rPr>
        <w:t>06.06</w:t>
      </w:r>
      <w:r w:rsidRPr="00877B50">
        <w:rPr>
          <w:rFonts w:ascii="Calibri" w:hAnsi="Calibri"/>
        </w:rPr>
        <w:t>.2018 se v notářské kanceláři na adrese</w:t>
      </w:r>
      <w:r w:rsidR="00EE670F" w:rsidRPr="00877B50">
        <w:rPr>
          <w:rFonts w:ascii="Calibri" w:hAnsi="Calibri"/>
        </w:rPr>
        <w:t xml:space="preserve"> </w:t>
      </w:r>
      <w:r w:rsidR="00513862" w:rsidRPr="00877B50">
        <w:rPr>
          <w:rFonts w:ascii="Calibri" w:hAnsi="Calibri"/>
        </w:rPr>
        <w:t>U Sadů 324/20, 276 01 Mělník</w:t>
      </w:r>
      <w:r w:rsidRPr="00877B50">
        <w:rPr>
          <w:rFonts w:ascii="Calibri" w:hAnsi="Calibri"/>
        </w:rPr>
        <w:t xml:space="preserve">, konala </w:t>
      </w:r>
      <w:r w:rsidR="00EE670F" w:rsidRPr="00877B50">
        <w:rPr>
          <w:rFonts w:ascii="Calibri" w:hAnsi="Calibri"/>
        </w:rPr>
        <w:t>členská schůze družstva</w:t>
      </w:r>
      <w:r w:rsidRPr="00877B50">
        <w:rPr>
          <w:rFonts w:ascii="Calibri" w:hAnsi="Calibri"/>
        </w:rPr>
        <w:t xml:space="preserve">, která přijala rozhodnutí uvedená v tomto notářském zápisu. </w:t>
      </w:r>
      <w:r w:rsidRPr="00877B50">
        <w:rPr>
          <w:rFonts w:ascii="Calibri" w:hAnsi="Calibri"/>
        </w:rPr>
        <w:tab/>
      </w:r>
    </w:p>
    <w:p w14:paraId="3CE804A6" w14:textId="42F9AA1E" w:rsidR="00C00E8C" w:rsidRPr="00877B50" w:rsidRDefault="00C00E8C" w:rsidP="00267DA2">
      <w:pPr>
        <w:rPr>
          <w:rFonts w:ascii="Calibri" w:hAnsi="Calibri"/>
        </w:rPr>
      </w:pPr>
      <w:r w:rsidRPr="00877B50">
        <w:rPr>
          <w:rFonts w:ascii="Calibri" w:hAnsi="Calibri"/>
        </w:rPr>
        <w:t xml:space="preserve">Na </w:t>
      </w:r>
      <w:r w:rsidR="00EE670F" w:rsidRPr="00877B50">
        <w:rPr>
          <w:rFonts w:ascii="Calibri" w:hAnsi="Calibri"/>
        </w:rPr>
        <w:t>členské schůzi</w:t>
      </w:r>
      <w:r w:rsidRPr="00877B50">
        <w:rPr>
          <w:rFonts w:ascii="Calibri" w:hAnsi="Calibri"/>
        </w:rPr>
        <w:t xml:space="preserve"> byli </w:t>
      </w:r>
      <w:r w:rsidR="00EE670F" w:rsidRPr="00877B50">
        <w:rPr>
          <w:rFonts w:ascii="Calibri" w:hAnsi="Calibri"/>
        </w:rPr>
        <w:t xml:space="preserve">osobně nebo v zastoupení </w:t>
      </w:r>
      <w:r w:rsidRPr="00877B50">
        <w:rPr>
          <w:rFonts w:ascii="Calibri" w:hAnsi="Calibri"/>
        </w:rPr>
        <w:t>přítomn</w:t>
      </w:r>
      <w:r w:rsidR="00A3528F">
        <w:rPr>
          <w:rFonts w:ascii="Calibri" w:hAnsi="Calibri"/>
        </w:rPr>
        <w:t>o všech dvanáct</w:t>
      </w:r>
      <w:r w:rsidRPr="00877B50">
        <w:rPr>
          <w:rFonts w:ascii="Calibri" w:hAnsi="Calibri"/>
        </w:rPr>
        <w:t xml:space="preserve"> </w:t>
      </w:r>
      <w:r w:rsidR="00EE670F" w:rsidRPr="00877B50">
        <w:rPr>
          <w:rFonts w:ascii="Calibri" w:hAnsi="Calibri"/>
        </w:rPr>
        <w:t>člen</w:t>
      </w:r>
      <w:r w:rsidR="00A3528F">
        <w:rPr>
          <w:rFonts w:ascii="Calibri" w:hAnsi="Calibri"/>
        </w:rPr>
        <w:t>ů</w:t>
      </w:r>
      <w:r w:rsidR="00EE670F" w:rsidRPr="00877B50">
        <w:rPr>
          <w:rFonts w:ascii="Calibri" w:hAnsi="Calibri"/>
        </w:rPr>
        <w:t xml:space="preserve"> družstva</w:t>
      </w:r>
      <w:r w:rsidRPr="00877B50">
        <w:rPr>
          <w:rFonts w:ascii="Calibri" w:hAnsi="Calibri"/>
        </w:rPr>
        <w:t>.</w:t>
      </w:r>
      <w:r w:rsidR="00877B50">
        <w:rPr>
          <w:rFonts w:ascii="Calibri" w:hAnsi="Calibri"/>
        </w:rPr>
        <w:t xml:space="preserve"> </w:t>
      </w:r>
      <w:r w:rsidR="00DE6CBD" w:rsidRPr="00877B50">
        <w:rPr>
          <w:rFonts w:ascii="Calibri" w:hAnsi="Calibri"/>
        </w:rPr>
        <w:tab/>
      </w:r>
    </w:p>
    <w:p w14:paraId="37B0ECB5" w14:textId="7A710C78" w:rsidR="00C00E8C" w:rsidRPr="00877B50" w:rsidRDefault="00C00E8C" w:rsidP="00267DA2">
      <w:pPr>
        <w:rPr>
          <w:rFonts w:ascii="Calibri" w:hAnsi="Calibri"/>
        </w:rPr>
      </w:pPr>
      <w:r w:rsidRPr="00877B50">
        <w:rPr>
          <w:rFonts w:ascii="Calibri" w:hAnsi="Calibri"/>
        </w:rPr>
        <w:t xml:space="preserve">Existenci </w:t>
      </w:r>
      <w:r w:rsidR="00EE670F" w:rsidRPr="00877B50">
        <w:rPr>
          <w:rFonts w:ascii="Calibri" w:hAnsi="Calibri"/>
        </w:rPr>
        <w:t>družstva</w:t>
      </w:r>
      <w:r w:rsidRPr="00877B50">
        <w:rPr>
          <w:rFonts w:ascii="Calibri" w:hAnsi="Calibri"/>
        </w:rPr>
        <w:t xml:space="preserve"> jsem ověřil z výpisu z obchodního rejstříku. </w:t>
      </w:r>
      <w:r w:rsidRPr="00877B50">
        <w:rPr>
          <w:rFonts w:ascii="Calibri" w:hAnsi="Calibri"/>
        </w:rPr>
        <w:tab/>
        <w:t xml:space="preserve"> </w:t>
      </w:r>
    </w:p>
    <w:p w14:paraId="1975AABB" w14:textId="7A8A5188" w:rsidR="00C00E8C" w:rsidRPr="00877B50" w:rsidRDefault="00C00E8C" w:rsidP="00267DA2">
      <w:pPr>
        <w:rPr>
          <w:rFonts w:ascii="Calibri" w:hAnsi="Calibri"/>
        </w:rPr>
      </w:pPr>
      <w:r w:rsidRPr="00877B50">
        <w:rPr>
          <w:rFonts w:ascii="Calibri" w:hAnsi="Calibri"/>
        </w:rPr>
        <w:t xml:space="preserve">Způsobilost </w:t>
      </w:r>
      <w:r w:rsidR="00EE670F" w:rsidRPr="00877B50">
        <w:rPr>
          <w:rFonts w:ascii="Calibri" w:hAnsi="Calibri"/>
        </w:rPr>
        <w:t>členské schůze</w:t>
      </w:r>
      <w:r w:rsidRPr="00877B50">
        <w:rPr>
          <w:rFonts w:ascii="Calibri" w:hAnsi="Calibri"/>
        </w:rPr>
        <w:t xml:space="preserve"> přijímat rozhodnutí jsem ověřil </w:t>
      </w:r>
      <w:r w:rsidR="00EE670F" w:rsidRPr="00877B50">
        <w:rPr>
          <w:rFonts w:ascii="Calibri" w:hAnsi="Calibri"/>
        </w:rPr>
        <w:t>z ustanovení čl. IX/A/8 stanov ve znění z 26.4.2014</w:t>
      </w:r>
      <w:r w:rsidRPr="00877B50">
        <w:rPr>
          <w:rFonts w:ascii="Calibri" w:hAnsi="Calibri"/>
        </w:rPr>
        <w:t xml:space="preserve">: </w:t>
      </w:r>
      <w:r w:rsidR="00EE670F" w:rsidRPr="00877B50">
        <w:rPr>
          <w:rFonts w:ascii="Calibri" w:hAnsi="Calibri"/>
        </w:rPr>
        <w:t>členská schůze</w:t>
      </w:r>
      <w:r w:rsidRPr="00877B50">
        <w:rPr>
          <w:rFonts w:ascii="Calibri" w:hAnsi="Calibri"/>
        </w:rPr>
        <w:t xml:space="preserve"> je způsobilá přijímat rozhodnutí, </w:t>
      </w:r>
      <w:r w:rsidR="00EE670F" w:rsidRPr="00877B50">
        <w:rPr>
          <w:rFonts w:ascii="Calibri" w:hAnsi="Calibri"/>
        </w:rPr>
        <w:t>je-li přítomna většina členů</w:t>
      </w:r>
      <w:r w:rsidRPr="00877B50">
        <w:rPr>
          <w:rFonts w:ascii="Calibri" w:hAnsi="Calibri"/>
        </w:rPr>
        <w:t xml:space="preserve">. </w:t>
      </w:r>
      <w:r w:rsidRPr="00877B50">
        <w:rPr>
          <w:rFonts w:ascii="Calibri" w:hAnsi="Calibri"/>
        </w:rPr>
        <w:tab/>
      </w:r>
    </w:p>
    <w:p w14:paraId="52238CA4" w14:textId="3BC35943" w:rsidR="00C00E8C" w:rsidRPr="00877B50" w:rsidRDefault="00C00E8C" w:rsidP="00267DA2">
      <w:pPr>
        <w:rPr>
          <w:rFonts w:ascii="Calibri" w:hAnsi="Calibri"/>
        </w:rPr>
      </w:pPr>
      <w:r w:rsidRPr="00877B50">
        <w:rPr>
          <w:rFonts w:ascii="Calibri" w:hAnsi="Calibri"/>
        </w:rPr>
        <w:t xml:space="preserve">Počty hlasů, jimiž </w:t>
      </w:r>
      <w:r w:rsidR="00EE670F" w:rsidRPr="00877B50">
        <w:rPr>
          <w:rFonts w:ascii="Calibri" w:hAnsi="Calibri"/>
        </w:rPr>
        <w:t>členové disponují na členské schůzi</w:t>
      </w:r>
      <w:r w:rsidRPr="00877B50">
        <w:rPr>
          <w:rFonts w:ascii="Calibri" w:hAnsi="Calibri"/>
        </w:rPr>
        <w:t>, jsem ověřil</w:t>
      </w:r>
      <w:r w:rsidR="00EE670F" w:rsidRPr="00877B50">
        <w:rPr>
          <w:rFonts w:ascii="Calibri" w:hAnsi="Calibri"/>
        </w:rPr>
        <w:t xml:space="preserve"> z ustanovení čl. IX/A/9 stanov</w:t>
      </w:r>
      <w:r w:rsidRPr="00877B50">
        <w:rPr>
          <w:rFonts w:ascii="Calibri" w:hAnsi="Calibri"/>
        </w:rPr>
        <w:t xml:space="preserve">: </w:t>
      </w:r>
      <w:r w:rsidR="00EE670F" w:rsidRPr="00877B50">
        <w:rPr>
          <w:rFonts w:ascii="Calibri" w:hAnsi="Calibri"/>
        </w:rPr>
        <w:t>každý člen má jeden hlas</w:t>
      </w:r>
      <w:r w:rsidRPr="00877B50">
        <w:rPr>
          <w:rFonts w:ascii="Calibri" w:hAnsi="Calibri"/>
        </w:rPr>
        <w:t xml:space="preserve">. </w:t>
      </w:r>
      <w:r w:rsidRPr="00877B50">
        <w:rPr>
          <w:rFonts w:ascii="Calibri" w:hAnsi="Calibri"/>
        </w:rPr>
        <w:tab/>
      </w:r>
    </w:p>
    <w:p w14:paraId="38D75F12" w14:textId="22685989" w:rsidR="00C00E8C" w:rsidRPr="00877B50" w:rsidRDefault="00C00E8C" w:rsidP="00267DA2">
      <w:pPr>
        <w:rPr>
          <w:rFonts w:ascii="Calibri" w:hAnsi="Calibri"/>
        </w:rPr>
      </w:pPr>
      <w:r w:rsidRPr="00877B50">
        <w:rPr>
          <w:rFonts w:ascii="Calibri" w:hAnsi="Calibri"/>
        </w:rPr>
        <w:t xml:space="preserve">Předsedou </w:t>
      </w:r>
      <w:r w:rsidR="00EE670F" w:rsidRPr="00877B50">
        <w:rPr>
          <w:rFonts w:ascii="Calibri" w:hAnsi="Calibri"/>
        </w:rPr>
        <w:t>členské schůze</w:t>
      </w:r>
      <w:r w:rsidRPr="00877B50">
        <w:rPr>
          <w:rFonts w:ascii="Calibri" w:hAnsi="Calibri"/>
        </w:rPr>
        <w:t xml:space="preserve"> byl zvolen Jozef Mažgút, nar. 20.09.1953, bydliště Starý dvůr 39/10, 250 92 Šestajovice,</w:t>
      </w:r>
      <w:r w:rsidR="008609FF" w:rsidRPr="00877B50">
        <w:rPr>
          <w:rFonts w:ascii="Calibri" w:hAnsi="Calibri"/>
        </w:rPr>
        <w:t xml:space="preserve"> </w:t>
      </w:r>
      <w:r w:rsidRPr="00877B50">
        <w:rPr>
          <w:rFonts w:ascii="Calibri" w:hAnsi="Calibri"/>
        </w:rPr>
        <w:t xml:space="preserve">jenž mi prokázal totožnost platným úředním průkazem. </w:t>
      </w:r>
      <w:r w:rsidRPr="00877B50">
        <w:rPr>
          <w:rFonts w:ascii="Calibri" w:hAnsi="Calibri"/>
        </w:rPr>
        <w:tab/>
      </w:r>
    </w:p>
    <w:p w14:paraId="39671A2B" w14:textId="779D0153" w:rsidR="00C00E8C" w:rsidRPr="00877B50" w:rsidRDefault="00C00E8C" w:rsidP="00267DA2">
      <w:pPr>
        <w:rPr>
          <w:rFonts w:ascii="Calibri" w:hAnsi="Calibri"/>
        </w:rPr>
      </w:pPr>
      <w:r w:rsidRPr="00877B50">
        <w:rPr>
          <w:rFonts w:ascii="Calibri" w:hAnsi="Calibri"/>
        </w:rPr>
        <w:t xml:space="preserve">Předseda </w:t>
      </w:r>
      <w:r w:rsidR="00EE670F" w:rsidRPr="00877B50">
        <w:rPr>
          <w:rFonts w:ascii="Calibri" w:hAnsi="Calibri"/>
        </w:rPr>
        <w:t>členské schůze</w:t>
      </w:r>
      <w:r w:rsidRPr="00877B50">
        <w:rPr>
          <w:rFonts w:ascii="Calibri" w:hAnsi="Calibri"/>
        </w:rPr>
        <w:t xml:space="preserve"> prohlásil, že na </w:t>
      </w:r>
      <w:r w:rsidR="00EE670F" w:rsidRPr="00877B50">
        <w:rPr>
          <w:rFonts w:ascii="Calibri" w:hAnsi="Calibri"/>
        </w:rPr>
        <w:t>členské schůzi</w:t>
      </w:r>
      <w:r w:rsidRPr="00877B50">
        <w:rPr>
          <w:rFonts w:ascii="Calibri" w:hAnsi="Calibri"/>
        </w:rPr>
        <w:t xml:space="preserve"> jsou přítomni všichni </w:t>
      </w:r>
      <w:r w:rsidR="00EE670F" w:rsidRPr="00877B50">
        <w:rPr>
          <w:rFonts w:ascii="Calibri" w:hAnsi="Calibri"/>
        </w:rPr>
        <w:t>členové</w:t>
      </w:r>
      <w:r w:rsidRPr="00877B50">
        <w:rPr>
          <w:rFonts w:ascii="Calibri" w:hAnsi="Calibri"/>
        </w:rPr>
        <w:t xml:space="preserve"> a že </w:t>
      </w:r>
      <w:r w:rsidR="00EE670F" w:rsidRPr="00877B50">
        <w:rPr>
          <w:rFonts w:ascii="Calibri" w:hAnsi="Calibri"/>
        </w:rPr>
        <w:t>členská schůze</w:t>
      </w:r>
      <w:r w:rsidRPr="00877B50">
        <w:rPr>
          <w:rFonts w:ascii="Calibri" w:hAnsi="Calibri"/>
        </w:rPr>
        <w:t xml:space="preserve"> je způsobilá přijímat rozhodnutí. Žádný protest nebyl vznesen proti výkonu hlasovacích práv na </w:t>
      </w:r>
      <w:r w:rsidR="00EE670F" w:rsidRPr="00877B50">
        <w:rPr>
          <w:rFonts w:ascii="Calibri" w:hAnsi="Calibri"/>
        </w:rPr>
        <w:t>členské schůzi</w:t>
      </w:r>
      <w:r w:rsidRPr="00877B50">
        <w:rPr>
          <w:rFonts w:ascii="Calibri" w:hAnsi="Calibri"/>
        </w:rPr>
        <w:t xml:space="preserve"> ani protest žádné osoby, jíž by nebyla připuštěna účast na </w:t>
      </w:r>
      <w:r w:rsidR="00EE670F" w:rsidRPr="00877B50">
        <w:rPr>
          <w:rFonts w:ascii="Calibri" w:hAnsi="Calibri"/>
        </w:rPr>
        <w:t>členské schůzi</w:t>
      </w:r>
      <w:r w:rsidRPr="00877B50">
        <w:rPr>
          <w:rFonts w:ascii="Calibri" w:hAnsi="Calibri"/>
        </w:rPr>
        <w:t xml:space="preserve">, či které by nebyl umožněn výkon hlasovacího práva, ani žádný protest proti prohlášení předsedy </w:t>
      </w:r>
      <w:r w:rsidR="00EE670F" w:rsidRPr="00877B50">
        <w:rPr>
          <w:rFonts w:ascii="Calibri" w:hAnsi="Calibri"/>
        </w:rPr>
        <w:t>členské schůze</w:t>
      </w:r>
      <w:r w:rsidRPr="00877B50">
        <w:rPr>
          <w:rFonts w:ascii="Calibri" w:hAnsi="Calibri"/>
        </w:rPr>
        <w:t xml:space="preserve">, že </w:t>
      </w:r>
      <w:r w:rsidR="00EE670F" w:rsidRPr="00877B50">
        <w:rPr>
          <w:rFonts w:ascii="Calibri" w:hAnsi="Calibri"/>
        </w:rPr>
        <w:t>členská schůze</w:t>
      </w:r>
      <w:r w:rsidRPr="00877B50">
        <w:rPr>
          <w:rFonts w:ascii="Calibri" w:hAnsi="Calibri"/>
        </w:rPr>
        <w:t xml:space="preserve"> je způsobilá přijímat rozhodnutí. </w:t>
      </w:r>
      <w:r w:rsidRPr="00877B50">
        <w:rPr>
          <w:rFonts w:ascii="Calibri" w:hAnsi="Calibri"/>
        </w:rPr>
        <w:tab/>
      </w:r>
    </w:p>
    <w:p w14:paraId="4363BB4A" w14:textId="69A8AFE0" w:rsidR="00C00E8C" w:rsidRPr="00877B50" w:rsidRDefault="00EE670F" w:rsidP="00267DA2">
      <w:pPr>
        <w:keepNext/>
        <w:rPr>
          <w:rFonts w:ascii="Calibri" w:hAnsi="Calibri"/>
        </w:rPr>
      </w:pPr>
      <w:r w:rsidRPr="00877B50">
        <w:rPr>
          <w:rFonts w:ascii="Calibri" w:hAnsi="Calibri"/>
        </w:rPr>
        <w:t>Členská schůze</w:t>
      </w:r>
      <w:r w:rsidR="00C00E8C" w:rsidRPr="00877B50">
        <w:rPr>
          <w:rFonts w:ascii="Calibri" w:hAnsi="Calibri"/>
        </w:rPr>
        <w:t xml:space="preserve"> přijala následující rozhodnutí: </w:t>
      </w:r>
      <w:r w:rsidR="00C00E8C" w:rsidRPr="00877B50">
        <w:rPr>
          <w:rFonts w:ascii="Calibri" w:hAnsi="Calibri"/>
        </w:rPr>
        <w:tab/>
      </w:r>
    </w:p>
    <w:p w14:paraId="6414CD4A" w14:textId="71D20A92" w:rsidR="00C00E8C" w:rsidRPr="00877B50" w:rsidRDefault="000D51FF" w:rsidP="00267DA2">
      <w:pPr>
        <w:pStyle w:val="rozhodnutI"/>
        <w:numPr>
          <w:ilvl w:val="0"/>
          <w:numId w:val="0"/>
        </w:numPr>
      </w:pPr>
      <w:r w:rsidRPr="00877B50">
        <w:t xml:space="preserve">Stanovy společnosti se mění tak, že celý jejich text se nahrazuje tímto zněním: </w:t>
      </w:r>
      <w:r w:rsidRPr="00877B50">
        <w:tab/>
      </w:r>
    </w:p>
    <w:p w14:paraId="5935ABCC" w14:textId="77777777" w:rsidR="00A3528F" w:rsidRDefault="00A3528F"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202E1296" w14:textId="499AF855"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STANOVY</w:t>
      </w:r>
    </w:p>
    <w:p w14:paraId="228BD318" w14:textId="4A407146"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Zemědělského družstva Brandýs nad Labem</w:t>
      </w:r>
    </w:p>
    <w:p w14:paraId="25F3D304" w14:textId="0143FE5B"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Zemědělské družstvo Brandýs nad Labem (dále jen „družstvo“ nebo „ZD“) bylo</w:t>
      </w:r>
      <w:r w:rsidRPr="00877B50">
        <w:rPr>
          <w:rFonts w:asciiTheme="minorHAnsi" w:eastAsia="Times New Roman" w:hAnsiTheme="minorHAnsi" w:cstheme="minorHAnsi"/>
          <w:b/>
          <w:bCs/>
          <w:sz w:val="22"/>
          <w:szCs w:val="22"/>
        </w:rPr>
        <w:t xml:space="preserve"> </w:t>
      </w:r>
      <w:r w:rsidRPr="00877B50">
        <w:rPr>
          <w:rFonts w:asciiTheme="minorHAnsi" w:eastAsia="Times New Roman" w:hAnsiTheme="minorHAnsi" w:cstheme="minorHAnsi"/>
          <w:sz w:val="22"/>
          <w:szCs w:val="22"/>
        </w:rPr>
        <w:t>ustanoveno ve smyslu ustanovení paragrafu 221 a násl. obchodního zákoníku č. 513/1991 Sb., ve znění předpisů pozdějších jako otevřené společenství založené za účelem podnikání a zajišťování hospodářských, sociálních a jiných potřeb svých členů. Družstvo je právnickou osobou a neodpovídá za závazky jiných právních subjektů. Za své závazky odpovídá celým svým majetkem. Členové neručí za závazky družstva.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15F2FCD9" w14:textId="0FC1C243"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Změna vybraných ustanovení stanov byla provedena v souladu se zákonem o obchodních korporacích č. 90/2012 Sb. a NOZ č. 89/2012 Sb. Ustanovení neupravená těmito změnami stanov se řídí právní úpravou uvedených zákonů.</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38A536C6" w14:textId="7CB85482"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Družstvo je zapsáno v obchodním rejstříku Městského soudu v Praze pod značkou oddíl Dr, vložka 569. Družstvu bylo přiděleno identifikační číslo 43750222.</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028BD5F0" w14:textId="77777777" w:rsidR="00A3528F" w:rsidRDefault="00A3528F"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255652EA" w14:textId="2623BD7C" w:rsidR="00877B50" w:rsidRPr="00877B50" w:rsidRDefault="00877B50" w:rsidP="00267DA2">
      <w:pPr>
        <w:pStyle w:val="Standard"/>
        <w:keepNext/>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lastRenderedPageBreak/>
        <w:t>Článek I.</w:t>
      </w:r>
      <w:r w:rsidR="00A3528F">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Základní ustanovení</w:t>
      </w:r>
    </w:p>
    <w:p w14:paraId="7BB7AA34" w14:textId="78D7EA3C"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1. Obchodní firma družstva je: </w:t>
      </w:r>
      <w:r w:rsidRPr="00877B50">
        <w:rPr>
          <w:rFonts w:asciiTheme="minorHAnsi" w:eastAsia="Times New Roman" w:hAnsiTheme="minorHAnsi" w:cstheme="minorHAnsi"/>
          <w:b/>
          <w:bCs/>
          <w:sz w:val="22"/>
          <w:szCs w:val="22"/>
        </w:rPr>
        <w:t>Zemědělské družstvo Brandýs nad Labem</w:t>
      </w:r>
      <w:r>
        <w:rPr>
          <w:rFonts w:asciiTheme="minorHAnsi" w:eastAsia="Times New Roman" w:hAnsiTheme="minorHAnsi" w:cstheme="minorHAnsi"/>
          <w:b/>
          <w:bCs/>
          <w:sz w:val="22"/>
          <w:szCs w:val="22"/>
        </w:rPr>
        <w:t xml:space="preserve"> </w:t>
      </w:r>
      <w:r>
        <w:rPr>
          <w:rFonts w:asciiTheme="minorHAnsi" w:eastAsia="Times New Roman" w:hAnsiTheme="minorHAnsi" w:cstheme="minorHAnsi"/>
          <w:bCs/>
          <w:sz w:val="22"/>
          <w:szCs w:val="22"/>
        </w:rPr>
        <w:tab/>
      </w:r>
    </w:p>
    <w:p w14:paraId="50098CDE" w14:textId="11609BDB"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w:t>
      </w:r>
      <w:r w:rsidRPr="00877B50">
        <w:rPr>
          <w:rFonts w:asciiTheme="minorHAnsi" w:eastAsia="Times New Roman" w:hAnsiTheme="minorHAnsi" w:cstheme="minorHAnsi"/>
          <w:b/>
          <w:bCs/>
          <w:sz w:val="22"/>
          <w:szCs w:val="22"/>
        </w:rPr>
        <w:t xml:space="preserve"> </w:t>
      </w:r>
      <w:r w:rsidRPr="00877B50">
        <w:rPr>
          <w:rFonts w:asciiTheme="minorHAnsi" w:eastAsia="Times New Roman" w:hAnsiTheme="minorHAnsi" w:cstheme="minorHAnsi"/>
          <w:sz w:val="22"/>
          <w:szCs w:val="22"/>
        </w:rPr>
        <w:t xml:space="preserve">Sídlem družstva je: </w:t>
      </w:r>
      <w:r w:rsidRPr="00877B50">
        <w:rPr>
          <w:rFonts w:asciiTheme="minorHAnsi" w:eastAsia="Times New Roman" w:hAnsiTheme="minorHAnsi" w:cstheme="minorHAnsi"/>
          <w:b/>
          <w:bCs/>
          <w:sz w:val="22"/>
          <w:szCs w:val="22"/>
        </w:rPr>
        <w:t>Brandýs nad Labem, Zápská 1862, PSČ 250 01</w:t>
      </w:r>
      <w:r>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ab/>
      </w:r>
    </w:p>
    <w:p w14:paraId="196E03C8" w14:textId="6E9D842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Předmětem podnikání družstva je:</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2C93CF0C" w14:textId="542EABC8"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zemědělská výroba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3D7ACC76" w14:textId="28861417"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pronájem nemovitostí, bytů a nebytových prostor</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2B02A130" w14:textId="3ABD88DA"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výroba, obchod a služby neuvedené v přílohách 1 - 3 živnostenského zákona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1EEE6B82" w14:textId="1437F804"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kovářství, podkovářství</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3B9F0F20" w14:textId="423260F5"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zámečnictví, nástrojářství</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6014219B" w14:textId="21BE76FD"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opravy silničních vozidel</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7F5A0F1F" w14:textId="22E7958A"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opravy ostatních dopravních prostředků a pracovních strojů</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3D0313F8" w14:textId="6E693A15"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distribuce pohonných hmot</w:t>
      </w:r>
      <w:r w:rsidR="00340CA9">
        <w:rPr>
          <w:rFonts w:asciiTheme="minorHAnsi" w:eastAsia="Times New Roman" w:hAnsiTheme="minorHAnsi" w:cstheme="minorHAnsi"/>
          <w:sz w:val="22"/>
          <w:szCs w:val="22"/>
        </w:rPr>
        <w:tab/>
      </w:r>
    </w:p>
    <w:p w14:paraId="3A21E6BD" w14:textId="7849E28B"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silniční motorová doprava:</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 nákladní provozovaná vozidly nebo jízdními</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soupravami o největší povolené hmotnosti přesahující 3,5 tuny, jsou-li určeny k</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přepravě zvířat nebo věcí</w:t>
      </w:r>
      <w:r w:rsidR="00117337">
        <w:rPr>
          <w:rFonts w:asciiTheme="minorHAnsi" w:eastAsia="Times New Roman" w:hAnsiTheme="minorHAnsi" w:cstheme="minorHAnsi"/>
          <w:sz w:val="22"/>
          <w:szCs w:val="22"/>
        </w:rPr>
        <w:t xml:space="preserve"> </w:t>
      </w:r>
      <w:r w:rsidR="00340CA9">
        <w:rPr>
          <w:rFonts w:asciiTheme="minorHAnsi" w:eastAsia="Times New Roman" w:hAnsiTheme="minorHAnsi" w:cstheme="minorHAnsi"/>
          <w:sz w:val="22"/>
          <w:szCs w:val="22"/>
        </w:rPr>
        <w:tab/>
      </w:r>
    </w:p>
    <w:p w14:paraId="419DABBD" w14:textId="0C6AA6E3" w:rsidR="00877B50" w:rsidRPr="00877B50" w:rsidRDefault="00877B50" w:rsidP="00267DA2">
      <w:pPr>
        <w:pStyle w:val="Standard"/>
        <w:widowControl/>
        <w:numPr>
          <w:ilvl w:val="0"/>
          <w:numId w:val="30"/>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nákladní provozovaná vozidly nebo jízdními soupravami o největší povolené hmotnosti nepřesahující 3,5 tuny, jsou-li určeny k přepravě zvířat nebo věcí</w:t>
      </w:r>
      <w:r w:rsidR="00117337">
        <w:rPr>
          <w:rFonts w:asciiTheme="minorHAnsi" w:eastAsia="Times New Roman" w:hAnsiTheme="minorHAnsi" w:cstheme="minorHAnsi"/>
          <w:sz w:val="22"/>
          <w:szCs w:val="22"/>
        </w:rPr>
        <w:t xml:space="preserve"> </w:t>
      </w:r>
      <w:r w:rsidR="00117337">
        <w:rPr>
          <w:rFonts w:asciiTheme="minorHAnsi" w:eastAsia="Times New Roman" w:hAnsiTheme="minorHAnsi" w:cstheme="minorHAnsi"/>
          <w:sz w:val="22"/>
          <w:szCs w:val="22"/>
        </w:rPr>
        <w:tab/>
      </w:r>
    </w:p>
    <w:p w14:paraId="16ACFEEB" w14:textId="3BABC065"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4. Družstvo je společenstvím neuzavřeného počtu osob založeným za účelem podnikání.</w:t>
      </w:r>
      <w:r w:rsidR="00117337">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Družstvo je obchodní korporací podle zákona o obchodních korporacích.</w:t>
      </w:r>
      <w:r w:rsidR="00117337">
        <w:rPr>
          <w:rFonts w:asciiTheme="minorHAnsi" w:eastAsia="Times New Roman" w:hAnsiTheme="minorHAnsi" w:cstheme="minorHAnsi"/>
          <w:sz w:val="22"/>
          <w:szCs w:val="22"/>
        </w:rPr>
        <w:t xml:space="preserve"> </w:t>
      </w:r>
      <w:r w:rsidR="00117337">
        <w:rPr>
          <w:rFonts w:asciiTheme="minorHAnsi" w:eastAsia="Times New Roman" w:hAnsiTheme="minorHAnsi" w:cstheme="minorHAnsi"/>
          <w:sz w:val="22"/>
          <w:szCs w:val="22"/>
        </w:rPr>
        <w:tab/>
      </w:r>
    </w:p>
    <w:p w14:paraId="05BC2829" w14:textId="2D4FC17F"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5. Výše základního členského vkladu, kterým se každý člen podílí na základním kapitálu družstva, činí 50.000,- Kč. Další členský vklad se nepřipouští.</w:t>
      </w:r>
      <w:r w:rsidR="00117337">
        <w:rPr>
          <w:rFonts w:asciiTheme="minorHAnsi" w:eastAsia="Times New Roman" w:hAnsiTheme="minorHAnsi" w:cstheme="minorHAnsi"/>
          <w:sz w:val="22"/>
          <w:szCs w:val="22"/>
        </w:rPr>
        <w:t xml:space="preserve"> </w:t>
      </w:r>
      <w:r w:rsidR="00117337">
        <w:rPr>
          <w:rFonts w:asciiTheme="minorHAnsi" w:eastAsia="Times New Roman" w:hAnsiTheme="minorHAnsi" w:cstheme="minorHAnsi"/>
          <w:sz w:val="22"/>
          <w:szCs w:val="22"/>
        </w:rPr>
        <w:tab/>
      </w:r>
    </w:p>
    <w:p w14:paraId="1E5D5582" w14:textId="60AA51C7"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6. Podmínkou vzniku členství v družstvu je splnění vkladové povinnosti k základnímu členskému vkladu.</w:t>
      </w:r>
      <w:r w:rsidR="00117337">
        <w:rPr>
          <w:rFonts w:asciiTheme="minorHAnsi" w:eastAsia="Times New Roman" w:hAnsiTheme="minorHAnsi" w:cstheme="minorHAnsi"/>
          <w:sz w:val="22"/>
          <w:szCs w:val="22"/>
        </w:rPr>
        <w:t xml:space="preserve"> </w:t>
      </w:r>
    </w:p>
    <w:p w14:paraId="7DA620EF" w14:textId="629ECA1E"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7. Družstevní podíl představuje práva a povinnosti člena plynoucí z členství v družstvu a lze jej nabýt za podmínek podle zákona a těchto stanov.</w:t>
      </w:r>
      <w:r w:rsidR="00117337">
        <w:rPr>
          <w:rFonts w:asciiTheme="minorHAnsi" w:eastAsia="Times New Roman" w:hAnsiTheme="minorHAnsi" w:cstheme="minorHAnsi"/>
          <w:sz w:val="22"/>
          <w:szCs w:val="22"/>
        </w:rPr>
        <w:t xml:space="preserve"> </w:t>
      </w:r>
      <w:r w:rsidR="00117337">
        <w:rPr>
          <w:rFonts w:asciiTheme="minorHAnsi" w:eastAsia="Times New Roman" w:hAnsiTheme="minorHAnsi" w:cstheme="minorHAnsi"/>
          <w:sz w:val="22"/>
          <w:szCs w:val="22"/>
        </w:rPr>
        <w:tab/>
      </w:r>
    </w:p>
    <w:p w14:paraId="7A7AE63B" w14:textId="53D33E94" w:rsidR="00117337"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Times New Roman" w:hAnsiTheme="minorHAnsi" w:cstheme="minorHAnsi"/>
          <w:sz w:val="22"/>
          <w:szCs w:val="22"/>
        </w:rPr>
        <w:t>8.</w:t>
      </w:r>
      <w:r w:rsidRPr="00877B50">
        <w:rPr>
          <w:rFonts w:asciiTheme="minorHAnsi" w:eastAsia="Arial" w:hAnsiTheme="minorHAnsi" w:cstheme="minorHAnsi"/>
          <w:sz w:val="22"/>
          <w:szCs w:val="22"/>
          <w:lang w:eastAsia="zh-CN"/>
        </w:rPr>
        <w:t xml:space="preserve"> Statutárním orgánem družstva je představenstvo.</w:t>
      </w:r>
      <w:r w:rsidR="00117337">
        <w:rPr>
          <w:rFonts w:asciiTheme="minorHAnsi" w:eastAsia="Arial" w:hAnsiTheme="minorHAnsi" w:cstheme="minorHAnsi"/>
          <w:sz w:val="22"/>
          <w:szCs w:val="22"/>
          <w:lang w:eastAsia="zh-CN"/>
        </w:rPr>
        <w:t xml:space="preserve"> </w:t>
      </w:r>
      <w:r w:rsidR="00117337">
        <w:rPr>
          <w:rFonts w:asciiTheme="minorHAnsi" w:eastAsia="Arial" w:hAnsiTheme="minorHAnsi" w:cstheme="minorHAnsi"/>
          <w:sz w:val="22"/>
          <w:szCs w:val="22"/>
          <w:lang w:eastAsia="zh-CN"/>
        </w:rPr>
        <w:tab/>
      </w:r>
    </w:p>
    <w:p w14:paraId="694A6051" w14:textId="4065B10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Arial" w:hAnsiTheme="minorHAnsi" w:cstheme="minorHAnsi"/>
          <w:sz w:val="22"/>
          <w:szCs w:val="22"/>
          <w:lang w:eastAsia="zh-CN"/>
        </w:rPr>
        <w:t>9. Zastupování družstva</w:t>
      </w:r>
      <w:r w:rsidR="009714DB">
        <w:rPr>
          <w:rFonts w:asciiTheme="minorHAnsi" w:eastAsia="Arial" w:hAnsiTheme="minorHAnsi" w:cstheme="minorHAnsi"/>
          <w:sz w:val="22"/>
          <w:szCs w:val="22"/>
          <w:lang w:eastAsia="zh-CN"/>
        </w:rPr>
        <w:t>:</w:t>
      </w:r>
      <w:r w:rsidRPr="00877B50">
        <w:rPr>
          <w:rFonts w:asciiTheme="minorHAnsi" w:eastAsia="Arial" w:hAnsiTheme="minorHAnsi" w:cstheme="minorHAnsi"/>
          <w:sz w:val="22"/>
          <w:szCs w:val="22"/>
          <w:lang w:eastAsia="zh-CN"/>
        </w:rPr>
        <w:t xml:space="preserve"> Za družstvo </w:t>
      </w:r>
      <w:r w:rsidR="00344E32">
        <w:rPr>
          <w:rFonts w:asciiTheme="minorHAnsi" w:eastAsia="Arial" w:hAnsiTheme="minorHAnsi" w:cstheme="minorHAnsi"/>
          <w:sz w:val="22"/>
          <w:szCs w:val="22"/>
          <w:lang w:eastAsia="zh-CN"/>
        </w:rPr>
        <w:t>jednají dva členové představenstva společně, z nichž alespoň jeden musí být předseda nebo místopředseda představenstva</w:t>
      </w:r>
      <w:r w:rsidRPr="00877B50">
        <w:rPr>
          <w:rFonts w:asciiTheme="minorHAnsi" w:eastAsia="Arial" w:hAnsiTheme="minorHAnsi" w:cstheme="minorHAnsi"/>
          <w:sz w:val="22"/>
          <w:szCs w:val="22"/>
          <w:lang w:eastAsia="zh-CN"/>
        </w:rPr>
        <w:t>.</w:t>
      </w:r>
      <w:r w:rsidR="00117337">
        <w:rPr>
          <w:rFonts w:asciiTheme="minorHAnsi" w:eastAsia="Arial" w:hAnsiTheme="minorHAnsi" w:cstheme="minorHAnsi"/>
          <w:sz w:val="22"/>
          <w:szCs w:val="22"/>
          <w:lang w:eastAsia="zh-CN"/>
        </w:rPr>
        <w:t xml:space="preserve"> </w:t>
      </w:r>
      <w:r w:rsidR="00117337">
        <w:rPr>
          <w:rFonts w:asciiTheme="minorHAnsi" w:eastAsia="Arial" w:hAnsiTheme="minorHAnsi" w:cstheme="minorHAnsi"/>
          <w:sz w:val="22"/>
          <w:szCs w:val="22"/>
          <w:lang w:eastAsia="zh-CN"/>
        </w:rPr>
        <w:tab/>
      </w:r>
    </w:p>
    <w:p w14:paraId="667130AF" w14:textId="182439B5"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10. Družstvo zřídilo ve svém sídle informační desku. Družstvo zpřístupňuje členům prostřednictvím informační desky údaje týkající se jeho činnosti.</w:t>
      </w:r>
      <w:r w:rsidR="009714DB">
        <w:rPr>
          <w:rFonts w:asciiTheme="minorHAnsi" w:eastAsia="Times New Roman" w:hAnsiTheme="minorHAnsi" w:cstheme="minorHAnsi"/>
          <w:sz w:val="22"/>
          <w:szCs w:val="22"/>
        </w:rPr>
        <w:t xml:space="preserve"> </w:t>
      </w:r>
      <w:r w:rsidR="009714DB">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p>
    <w:p w14:paraId="3AE875E8" w14:textId="77777777" w:rsidR="00A3528F" w:rsidRDefault="00A3528F"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0AF5745A" w14:textId="2EC4471A"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II.</w:t>
      </w:r>
      <w:r w:rsidR="00A3528F">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Základní kapitál</w:t>
      </w:r>
    </w:p>
    <w:p w14:paraId="19A0BF55" w14:textId="31314A54"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Základní kapitál družstva tvoří souhrn všech členských vkladů členů družstva.</w:t>
      </w:r>
      <w:r w:rsidR="00A3528F">
        <w:rPr>
          <w:rFonts w:asciiTheme="minorHAnsi" w:eastAsia="Times New Roman" w:hAnsiTheme="minorHAnsi" w:cstheme="minorHAnsi"/>
          <w:sz w:val="22"/>
          <w:szCs w:val="22"/>
        </w:rPr>
        <w:t xml:space="preserve"> </w:t>
      </w:r>
      <w:r w:rsidR="00A3528F">
        <w:rPr>
          <w:rFonts w:asciiTheme="minorHAnsi" w:eastAsia="Times New Roman" w:hAnsiTheme="minorHAnsi" w:cstheme="minorHAnsi"/>
          <w:sz w:val="22"/>
          <w:szCs w:val="22"/>
        </w:rPr>
        <w:tab/>
      </w:r>
    </w:p>
    <w:p w14:paraId="332782EE" w14:textId="77777777" w:rsidR="00A3528F" w:rsidRDefault="00A3528F"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2CE2C357" w14:textId="29E6A740"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III.</w:t>
      </w:r>
      <w:r w:rsidR="00A3528F">
        <w:rPr>
          <w:rFonts w:asciiTheme="minorHAnsi" w:eastAsia="Times New Roman" w:hAnsiTheme="minorHAnsi" w:cstheme="minorHAnsi"/>
          <w:b/>
          <w:bCs/>
          <w:sz w:val="22"/>
          <w:szCs w:val="22"/>
        </w:rPr>
        <w:br/>
      </w:r>
      <w:r w:rsidR="00E64B38">
        <w:rPr>
          <w:rFonts w:asciiTheme="minorHAnsi" w:eastAsia="Times New Roman" w:hAnsiTheme="minorHAnsi" w:cstheme="minorHAnsi"/>
          <w:b/>
          <w:bCs/>
          <w:sz w:val="22"/>
          <w:szCs w:val="22"/>
        </w:rPr>
        <w:t>Základní č</w:t>
      </w:r>
      <w:r w:rsidRPr="00877B50">
        <w:rPr>
          <w:rFonts w:asciiTheme="minorHAnsi" w:eastAsia="Times New Roman" w:hAnsiTheme="minorHAnsi" w:cstheme="minorHAnsi"/>
          <w:b/>
          <w:bCs/>
          <w:sz w:val="22"/>
          <w:szCs w:val="22"/>
        </w:rPr>
        <w:t>lenský vklad</w:t>
      </w:r>
    </w:p>
    <w:p w14:paraId="126CA89D" w14:textId="0BD25E8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Každý člen se podílí na základním kapitálu družstva základním členským vkladem.</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6D8D57DD" w14:textId="2BD9A8E1"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 Výše základního členského vkladu je pro všechny členy družstva stejná.</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6270A867" w14:textId="6B7A1260"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lastRenderedPageBreak/>
        <w:t>3. Další členský vklad se nepřipouští.</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16F95FA5" w14:textId="451C0E15"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4. Členský vklad je tvořen pouze základním členským vkladem.</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77D709D1" w14:textId="5CE4053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5. Základní členský vklad může být rozhodnutím členské schůze poměrně zvýšen všem členům</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z</w:t>
      </w:r>
      <w:r w:rsidR="001C1C6B">
        <w:rPr>
          <w:rFonts w:asciiTheme="minorHAnsi" w:eastAsia="Times New Roman" w:hAnsiTheme="minorHAnsi" w:cstheme="minorHAnsi"/>
          <w:sz w:val="22"/>
          <w:szCs w:val="22"/>
        </w:rPr>
        <w:t> </w:t>
      </w:r>
      <w:r w:rsidRPr="00877B50">
        <w:rPr>
          <w:rFonts w:asciiTheme="minorHAnsi" w:eastAsia="Times New Roman" w:hAnsiTheme="minorHAnsi" w:cstheme="minorHAnsi"/>
          <w:sz w:val="22"/>
          <w:szCs w:val="22"/>
        </w:rPr>
        <w:t>vlastních zdrojů družstva za podmínek a v rozsahu podle zákona.</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0FA07EB4" w14:textId="71CEDD2B"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6. Členu nelze uložit povinnost k doplatku za účelem zvýšení základního členského vkladu doplatky členů.</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1B2988E6" w14:textId="53C4B4D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7. Základní členský vklad nelze za trvání členství vracet, to neplatí, jestliže postupem určeným zákonem došlo podle rozhodnutí členské schůze ke snížení základního členského vkladu.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0C02F85C" w14:textId="26B9641A"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8. Základní členský vklad lze podle rozhodnutí členské schůze snížit také za účelem úhrady ztráty.</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5EE5713C" w14:textId="77777777" w:rsidR="001C1C6B" w:rsidRDefault="001C1C6B" w:rsidP="00267DA2">
      <w:pPr>
        <w:pStyle w:val="Standard"/>
        <w:widowControl/>
        <w:tabs>
          <w:tab w:val="right" w:leader="hyphen" w:pos="9072"/>
        </w:tabs>
        <w:autoSpaceDE w:val="0"/>
        <w:spacing w:after="120"/>
        <w:jc w:val="both"/>
        <w:rPr>
          <w:rFonts w:asciiTheme="minorHAnsi" w:eastAsia="Times New Roman" w:hAnsiTheme="minorHAnsi" w:cstheme="minorHAnsi"/>
          <w:b/>
          <w:bCs/>
          <w:sz w:val="22"/>
          <w:szCs w:val="22"/>
        </w:rPr>
      </w:pPr>
    </w:p>
    <w:p w14:paraId="4C7006E1" w14:textId="38A27714"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 xml:space="preserve">Článek </w:t>
      </w:r>
      <w:r w:rsidR="00953878">
        <w:rPr>
          <w:rFonts w:asciiTheme="minorHAnsi" w:eastAsia="Times New Roman" w:hAnsiTheme="minorHAnsi" w:cstheme="minorHAnsi"/>
          <w:b/>
          <w:bCs/>
          <w:sz w:val="22"/>
          <w:szCs w:val="22"/>
        </w:rPr>
        <w:t>I</w:t>
      </w:r>
      <w:r w:rsidRPr="00877B50">
        <w:rPr>
          <w:rFonts w:asciiTheme="minorHAnsi" w:eastAsia="Times New Roman" w:hAnsiTheme="minorHAnsi" w:cstheme="minorHAnsi"/>
          <w:b/>
          <w:bCs/>
          <w:sz w:val="22"/>
          <w:szCs w:val="22"/>
        </w:rPr>
        <w:t>V.</w:t>
      </w:r>
      <w:r w:rsidR="001C1C6B">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Členství v družstvu</w:t>
      </w:r>
    </w:p>
    <w:p w14:paraId="00C4B2FE" w14:textId="0C6A922C"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Členství v družstvu vznikne jen při splnění všech podmínek stanovených zákonem a těmito stanovami</w:t>
      </w:r>
      <w:r w:rsidR="001C1C6B">
        <w:rPr>
          <w:rFonts w:asciiTheme="minorHAnsi" w:eastAsia="Times New Roman" w:hAnsiTheme="minorHAnsi" w:cstheme="minorHAnsi"/>
          <w:sz w:val="22"/>
          <w:szCs w:val="22"/>
        </w:rPr>
        <w:t xml:space="preserve"> </w:t>
      </w:r>
    </w:p>
    <w:p w14:paraId="1513782B" w14:textId="18CDAD03" w:rsidR="00877B50" w:rsidRPr="00877B50" w:rsidRDefault="00877B50" w:rsidP="00752BB8">
      <w:pPr>
        <w:pStyle w:val="Standard"/>
        <w:widowControl/>
        <w:tabs>
          <w:tab w:val="right" w:leader="hyphen" w:pos="9072"/>
        </w:tabs>
        <w:autoSpaceDE w:val="0"/>
        <w:spacing w:after="120"/>
        <w:ind w:left="36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a) dnem rozhodnutí členské schůze o přijetí za člena,</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26F5BE73" w14:textId="3533633C" w:rsidR="00877B50" w:rsidRPr="00877B50" w:rsidRDefault="00877B50" w:rsidP="00752BB8">
      <w:pPr>
        <w:pStyle w:val="Standard"/>
        <w:widowControl/>
        <w:tabs>
          <w:tab w:val="right" w:leader="hyphen" w:pos="9072"/>
        </w:tabs>
        <w:autoSpaceDE w:val="0"/>
        <w:spacing w:after="120"/>
        <w:ind w:left="36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 nebo převodem nebo přechodem družstevního podílu,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3C9802EE" w14:textId="758AA948"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 Přijetím za člena vzniká členství v družstvu uchazeči o členství, který podal přihl</w:t>
      </w:r>
      <w:r w:rsidR="001C1C6B">
        <w:rPr>
          <w:rFonts w:asciiTheme="minorHAnsi" w:eastAsia="Times New Roman" w:hAnsiTheme="minorHAnsi" w:cstheme="minorHAnsi"/>
          <w:sz w:val="22"/>
          <w:szCs w:val="22"/>
        </w:rPr>
        <w:t>á</w:t>
      </w:r>
      <w:r w:rsidRPr="00877B50">
        <w:rPr>
          <w:rFonts w:asciiTheme="minorHAnsi" w:eastAsia="Times New Roman" w:hAnsiTheme="minorHAnsi" w:cstheme="minorHAnsi"/>
          <w:sz w:val="22"/>
          <w:szCs w:val="22"/>
        </w:rPr>
        <w:t xml:space="preserve">šku, dnem rozhodnutí členské schůze o přijetí za člena, nebo pozdějším dnem </w:t>
      </w:r>
      <w:r w:rsidR="001C1C6B" w:rsidRPr="00877B50">
        <w:rPr>
          <w:rFonts w:asciiTheme="minorHAnsi" w:eastAsia="Times New Roman" w:hAnsiTheme="minorHAnsi" w:cstheme="minorHAnsi"/>
          <w:sz w:val="22"/>
          <w:szCs w:val="22"/>
        </w:rPr>
        <w:t>uvedeným</w:t>
      </w:r>
      <w:r w:rsidRPr="00877B50">
        <w:rPr>
          <w:rFonts w:asciiTheme="minorHAnsi" w:eastAsia="Times New Roman" w:hAnsiTheme="minorHAnsi" w:cstheme="minorHAnsi"/>
          <w:sz w:val="22"/>
          <w:szCs w:val="22"/>
        </w:rPr>
        <w:t xml:space="preserve"> v tomto rozhodnutí ve shodě s přihláškou.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76E696FD" w14:textId="5F4B0B21"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Přihláška uchazeče o členství i rozhodnutí družstva o přijetí do družstva musí mít písemnou formu a musí obsahovat obchodní firmu družstva, jméno a bydliště uchazeče o členství.</w:t>
      </w:r>
      <w:r w:rsidR="001C1C6B">
        <w:rPr>
          <w:rFonts w:asciiTheme="minorHAnsi" w:eastAsia="Times New Roman" w:hAnsiTheme="minorHAnsi" w:cstheme="minorHAnsi"/>
          <w:sz w:val="22"/>
          <w:szCs w:val="22"/>
        </w:rPr>
        <w:t xml:space="preserve"> </w:t>
      </w:r>
      <w:r w:rsidR="001C1C6B" w:rsidRPr="00877B50">
        <w:rPr>
          <w:rFonts w:asciiTheme="minorHAnsi" w:eastAsia="Times New Roman" w:hAnsiTheme="minorHAnsi" w:cstheme="minorHAnsi"/>
          <w:sz w:val="22"/>
          <w:szCs w:val="22"/>
        </w:rPr>
        <w:t>Součástí</w:t>
      </w:r>
      <w:r w:rsidRPr="00877B50">
        <w:rPr>
          <w:rFonts w:asciiTheme="minorHAnsi" w:eastAsia="Times New Roman" w:hAnsiTheme="minorHAnsi" w:cstheme="minorHAnsi"/>
          <w:sz w:val="22"/>
          <w:szCs w:val="22"/>
        </w:rPr>
        <w:t xml:space="preserve"> přihlášky musí být písemné </w:t>
      </w:r>
      <w:r w:rsidR="001C1C6B" w:rsidRPr="00877B50">
        <w:rPr>
          <w:rFonts w:asciiTheme="minorHAnsi" w:eastAsia="Times New Roman" w:hAnsiTheme="minorHAnsi" w:cstheme="minorHAnsi"/>
          <w:sz w:val="22"/>
          <w:szCs w:val="22"/>
        </w:rPr>
        <w:t>prohlášení</w:t>
      </w:r>
      <w:r w:rsidRPr="00877B50">
        <w:rPr>
          <w:rFonts w:asciiTheme="minorHAnsi" w:eastAsia="Times New Roman" w:hAnsiTheme="minorHAnsi" w:cstheme="minorHAnsi"/>
          <w:sz w:val="22"/>
          <w:szCs w:val="22"/>
        </w:rPr>
        <w:t xml:space="preserve"> o převzetí povinnosti k základnímu členskému vkladu. V rozhodnutí o přijetí do družstva musí být vedle údaje o dni vzniku členství vymezen družstevní podíl člena podle těchto stanov, a to ve výši základního členského vkladu.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6C024D04" w14:textId="77777777" w:rsidR="00397D71" w:rsidRDefault="00397D71" w:rsidP="00267DA2">
      <w:pPr>
        <w:pStyle w:val="Standard"/>
        <w:widowControl/>
        <w:tabs>
          <w:tab w:val="right" w:leader="hyphen" w:pos="9072"/>
        </w:tabs>
        <w:autoSpaceDE w:val="0"/>
        <w:spacing w:after="120"/>
        <w:jc w:val="center"/>
        <w:rPr>
          <w:rFonts w:asciiTheme="minorHAnsi" w:eastAsia="Times New Roman" w:hAnsiTheme="minorHAnsi" w:cstheme="minorHAnsi"/>
          <w:bCs/>
          <w:sz w:val="22"/>
          <w:szCs w:val="22"/>
        </w:rPr>
      </w:pPr>
    </w:p>
    <w:p w14:paraId="74959D5B" w14:textId="56934D1E" w:rsidR="00877B50" w:rsidRPr="00397D71"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t>SEZNAM ČLEN</w:t>
      </w:r>
      <w:r w:rsidR="001C1C6B" w:rsidRPr="00397D71">
        <w:rPr>
          <w:rFonts w:asciiTheme="minorHAnsi" w:eastAsia="Times New Roman" w:hAnsiTheme="minorHAnsi" w:cstheme="minorHAnsi"/>
          <w:bCs/>
          <w:sz w:val="22"/>
          <w:szCs w:val="22"/>
        </w:rPr>
        <w:t>Ů</w:t>
      </w:r>
    </w:p>
    <w:p w14:paraId="5F98265C" w14:textId="11DFC4AF" w:rsidR="001C1C6B" w:rsidRDefault="00DD6C0D"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877B50" w:rsidRPr="00877B50">
        <w:rPr>
          <w:rFonts w:asciiTheme="minorHAnsi" w:eastAsia="Times New Roman" w:hAnsiTheme="minorHAnsi" w:cstheme="minorHAnsi"/>
          <w:sz w:val="22"/>
          <w:szCs w:val="22"/>
        </w:rPr>
        <w:t>. Družstvo vede seznam členů, do kterého se zapisují (</w:t>
      </w:r>
      <w:r w:rsidR="001C1C6B" w:rsidRPr="00877B50">
        <w:rPr>
          <w:rFonts w:asciiTheme="minorHAnsi" w:eastAsia="Times New Roman" w:hAnsiTheme="minorHAnsi" w:cstheme="minorHAnsi"/>
          <w:sz w:val="22"/>
          <w:szCs w:val="22"/>
        </w:rPr>
        <w:t>dále</w:t>
      </w:r>
      <w:r w:rsidR="00877B50" w:rsidRPr="00877B50">
        <w:rPr>
          <w:rFonts w:asciiTheme="minorHAnsi" w:eastAsia="Times New Roman" w:hAnsiTheme="minorHAnsi" w:cstheme="minorHAnsi"/>
          <w:sz w:val="22"/>
          <w:szCs w:val="22"/>
        </w:rPr>
        <w:t xml:space="preserve"> jen "zapisované skutečnosti")</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2AC292DD" w14:textId="03D24B2F" w:rsidR="00877B50" w:rsidRPr="00877B50" w:rsidRDefault="00877B50" w:rsidP="00752BB8">
      <w:pPr>
        <w:pStyle w:val="Standard"/>
        <w:widowControl/>
        <w:tabs>
          <w:tab w:val="right" w:leader="hyphen" w:pos="9072"/>
        </w:tabs>
        <w:autoSpaceDE w:val="0"/>
        <w:spacing w:after="120"/>
        <w:ind w:left="36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a) jméno, příjmení a bydliště člena, jakož i adresa určená členem pro doručovaní,</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0588E3DB" w14:textId="046CBACF" w:rsidR="00877B50" w:rsidRPr="00877B50" w:rsidRDefault="00877B50" w:rsidP="00752BB8">
      <w:pPr>
        <w:pStyle w:val="Standard"/>
        <w:widowControl/>
        <w:tabs>
          <w:tab w:val="right" w:leader="hyphen" w:pos="9072"/>
        </w:tabs>
        <w:autoSpaceDE w:val="0"/>
        <w:spacing w:after="120"/>
        <w:ind w:left="36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 den a způsob vzniku a zániku členství v družstvu,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6F9A0B8B" w14:textId="076B28D7" w:rsidR="00877B50" w:rsidRPr="00877B50" w:rsidRDefault="00877B50" w:rsidP="00752BB8">
      <w:pPr>
        <w:pStyle w:val="Standard"/>
        <w:widowControl/>
        <w:tabs>
          <w:tab w:val="right" w:leader="hyphen" w:pos="9072"/>
        </w:tabs>
        <w:autoSpaceDE w:val="0"/>
        <w:spacing w:after="120"/>
        <w:ind w:left="36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c) výše členského vkladu a rozsah splnění vkladové povinnosti k základnímu členskému vkladu.</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03B9BC2D" w14:textId="3AF05CED" w:rsidR="00877B50" w:rsidRPr="00877B50" w:rsidRDefault="00DD6C0D"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877B50" w:rsidRPr="00877B50">
        <w:rPr>
          <w:rFonts w:asciiTheme="minorHAnsi" w:eastAsia="Times New Roman" w:hAnsiTheme="minorHAnsi" w:cstheme="minorHAnsi"/>
          <w:sz w:val="22"/>
          <w:szCs w:val="22"/>
        </w:rPr>
        <w:t xml:space="preserve">. Člen je povinen bez zbytečného odkladu oznámit a na žádost družstva doložit každou v seznamu členů </w:t>
      </w:r>
      <w:r w:rsidR="001C1C6B" w:rsidRPr="00877B50">
        <w:rPr>
          <w:rFonts w:asciiTheme="minorHAnsi" w:eastAsia="Times New Roman" w:hAnsiTheme="minorHAnsi" w:cstheme="minorHAnsi"/>
          <w:sz w:val="22"/>
          <w:szCs w:val="22"/>
        </w:rPr>
        <w:t>zapisovanou</w:t>
      </w:r>
      <w:r w:rsidR="00877B50" w:rsidRPr="00877B50">
        <w:rPr>
          <w:rFonts w:asciiTheme="minorHAnsi" w:eastAsia="Times New Roman" w:hAnsiTheme="minorHAnsi" w:cstheme="minorHAnsi"/>
          <w:sz w:val="22"/>
          <w:szCs w:val="22"/>
        </w:rPr>
        <w:t xml:space="preserve"> skutečnost i její změnu. Družstvo provede v seznamu členů zápis </w:t>
      </w:r>
      <w:r w:rsidR="001C1C6B" w:rsidRPr="00877B50">
        <w:rPr>
          <w:rFonts w:asciiTheme="minorHAnsi" w:eastAsia="Times New Roman" w:hAnsiTheme="minorHAnsi" w:cstheme="minorHAnsi"/>
          <w:sz w:val="22"/>
          <w:szCs w:val="22"/>
        </w:rPr>
        <w:t>zapisované</w:t>
      </w:r>
      <w:r w:rsidR="00877B50" w:rsidRPr="00877B50">
        <w:rPr>
          <w:rFonts w:asciiTheme="minorHAnsi" w:eastAsia="Times New Roman" w:hAnsiTheme="minorHAnsi" w:cstheme="minorHAnsi"/>
          <w:sz w:val="22"/>
          <w:szCs w:val="22"/>
        </w:rPr>
        <w:t xml:space="preserve"> skutečnosti bez zbytečného odkladu poté, kdy se o této skutečnosti dozví, to platí také o zápisu změny takové skutečnosti.</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0774B463" w14:textId="0674620A" w:rsidR="00877B50" w:rsidRPr="00877B50" w:rsidRDefault="00DD6C0D"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6</w:t>
      </w:r>
      <w:r w:rsidR="00877B50" w:rsidRPr="00877B50">
        <w:rPr>
          <w:rFonts w:asciiTheme="minorHAnsi" w:eastAsia="Times New Roman" w:hAnsiTheme="minorHAnsi" w:cstheme="minorHAnsi"/>
          <w:sz w:val="22"/>
          <w:szCs w:val="22"/>
        </w:rPr>
        <w:t>. Údaje zapsané v seznamu členů družstva může družstvo používat pouze pro své potřeby ve vztahu ke členům družstva. Člen má právo do seznamu nahlížet a žádat bezplatné vydání potvrzení o svém členství a obsahu svého zápisu v seznamu členů.</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59674051" w14:textId="2EBE458C" w:rsidR="00877B50" w:rsidRPr="00877B50" w:rsidRDefault="00DD6C0D"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877B50" w:rsidRPr="00877B50">
        <w:rPr>
          <w:rFonts w:asciiTheme="minorHAnsi" w:eastAsia="Times New Roman" w:hAnsiTheme="minorHAnsi" w:cstheme="minorHAnsi"/>
          <w:sz w:val="22"/>
          <w:szCs w:val="22"/>
        </w:rPr>
        <w:t xml:space="preserve">. </w:t>
      </w:r>
      <w:r w:rsidR="008833CB">
        <w:rPr>
          <w:rFonts w:asciiTheme="minorHAnsi" w:eastAsia="Times New Roman" w:hAnsiTheme="minorHAnsi" w:cstheme="minorHAnsi"/>
          <w:sz w:val="22"/>
          <w:szCs w:val="22"/>
        </w:rPr>
        <w:t>Z</w:t>
      </w:r>
      <w:r w:rsidR="00877B50" w:rsidRPr="00877B50">
        <w:rPr>
          <w:rFonts w:asciiTheme="minorHAnsi" w:eastAsia="Times New Roman" w:hAnsiTheme="minorHAnsi" w:cstheme="minorHAnsi"/>
          <w:sz w:val="22"/>
          <w:szCs w:val="22"/>
        </w:rPr>
        <w:t>apisované skutečnosti týkající se osob, které přestaly být členy družstva, vede družstvo v</w:t>
      </w:r>
      <w:r w:rsidR="001C1C6B">
        <w:rPr>
          <w:rFonts w:asciiTheme="minorHAnsi" w:eastAsia="Times New Roman" w:hAnsiTheme="minorHAnsi" w:cstheme="minorHAnsi"/>
          <w:sz w:val="22"/>
          <w:szCs w:val="22"/>
        </w:rPr>
        <w:t xml:space="preserve"> </w:t>
      </w:r>
      <w:r w:rsidR="00877B50" w:rsidRPr="00877B50">
        <w:rPr>
          <w:rFonts w:asciiTheme="minorHAnsi" w:eastAsia="Times New Roman" w:hAnsiTheme="minorHAnsi" w:cstheme="minorHAnsi"/>
          <w:sz w:val="22"/>
          <w:szCs w:val="22"/>
        </w:rPr>
        <w:t>oddělené části seznamu členů, která je přístupná pouze předsedovi představenstva družstva. Předseda představenstva umožní nahlížet do této části seznamu členů jen bývalému členovi, jehož se zápis týká a jeho právnímu nástupci.</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4ED25C3E" w14:textId="112762CA" w:rsidR="00877B50" w:rsidRDefault="00DD6C0D"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8</w:t>
      </w:r>
      <w:r w:rsidR="00877B50" w:rsidRPr="00877B50">
        <w:rPr>
          <w:rFonts w:asciiTheme="minorHAnsi" w:eastAsia="Times New Roman" w:hAnsiTheme="minorHAnsi" w:cstheme="minorHAnsi"/>
          <w:sz w:val="22"/>
          <w:szCs w:val="22"/>
        </w:rPr>
        <w:t>. Údaje zapsané v seznamu členů lze v případech neuvedených v předchozích ustanoveních těchto stanov zpřístupnit jen za podmínek podle zákona.</w:t>
      </w:r>
      <w:r w:rsidR="001C1C6B">
        <w:rPr>
          <w:rFonts w:asciiTheme="minorHAnsi" w:eastAsia="Times New Roman" w:hAnsiTheme="minorHAnsi" w:cstheme="minorHAnsi"/>
          <w:sz w:val="22"/>
          <w:szCs w:val="22"/>
        </w:rPr>
        <w:t xml:space="preserve"> </w:t>
      </w:r>
      <w:r w:rsidR="001C1C6B">
        <w:rPr>
          <w:rFonts w:asciiTheme="minorHAnsi" w:eastAsia="Times New Roman" w:hAnsiTheme="minorHAnsi" w:cstheme="minorHAnsi"/>
          <w:sz w:val="22"/>
          <w:szCs w:val="22"/>
        </w:rPr>
        <w:tab/>
      </w:r>
    </w:p>
    <w:p w14:paraId="2BD73B74" w14:textId="77777777" w:rsidR="001C1C6B" w:rsidRDefault="001C1C6B" w:rsidP="00267DA2">
      <w:pPr>
        <w:pStyle w:val="Standard"/>
        <w:widowControl/>
        <w:tabs>
          <w:tab w:val="right" w:leader="hyphen" w:pos="9072"/>
        </w:tabs>
        <w:autoSpaceDE w:val="0"/>
        <w:spacing w:after="120"/>
        <w:jc w:val="both"/>
        <w:rPr>
          <w:rFonts w:asciiTheme="minorHAnsi" w:eastAsia="Times New Roman" w:hAnsiTheme="minorHAnsi" w:cstheme="minorHAnsi"/>
          <w:b/>
          <w:bCs/>
          <w:sz w:val="22"/>
          <w:szCs w:val="22"/>
        </w:rPr>
      </w:pPr>
    </w:p>
    <w:p w14:paraId="6EDD6E63" w14:textId="4BBF178D"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V.</w:t>
      </w:r>
      <w:r w:rsidR="001C1C6B">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Práva a povinnosti člena</w:t>
      </w:r>
    </w:p>
    <w:p w14:paraId="3FE0C07B" w14:textId="13BB6D53"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Člen má v souladu se zákonem a stanovami právo:</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2C44F38B" w14:textId="1838DCAC"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a) volit a být volen do orgánů družstva,</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6C3FF28F" w14:textId="6F6045D8"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 účastnit se řízení a rozhodování družstva,</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6C495AB2" w14:textId="798401E0"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c) podílet se na zisku družstva,</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55295D84" w14:textId="4DC54D64"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d) podílet se na výhodách poskytovaných družstvem,</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2EF57EB9" w14:textId="00493C17"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e) na vypořádací podíl, zanikne-li jeho členství za trvání družstva,</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1B0B5D05" w14:textId="14BF82B3"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f) na podíl na likvidačním zůstatku při zrušení družstva s</w:t>
      </w:r>
      <w:r w:rsidR="00942472">
        <w:rPr>
          <w:rFonts w:asciiTheme="minorHAnsi" w:eastAsia="Times New Roman" w:hAnsiTheme="minorHAnsi" w:cstheme="minorHAnsi"/>
          <w:sz w:val="22"/>
          <w:szCs w:val="22"/>
        </w:rPr>
        <w:t> </w:t>
      </w:r>
      <w:r w:rsidRPr="00877B50">
        <w:rPr>
          <w:rFonts w:asciiTheme="minorHAnsi" w:eastAsia="Times New Roman" w:hAnsiTheme="minorHAnsi" w:cstheme="minorHAnsi"/>
          <w:sz w:val="22"/>
          <w:szCs w:val="22"/>
        </w:rPr>
        <w:t>likvidací</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1DFC4C2E" w14:textId="03ADA6F4"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g) vyžádat si zápis o členské schůzi a jeho přílohy k nahlédnutí,</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73033F80" w14:textId="55CB564B"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 Člen je povinen:</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5EA7F394" w14:textId="0D09C2DC"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a) dodržovat stanovy,</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6C386C20" w14:textId="5545CCF4"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 dodržovat rozhodnutí orgánů družstva přijata v souladu se zákonem a těmito stanovami,</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11716781" w14:textId="1A12A8F5" w:rsid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c) přispět na úhradu ztráty družstva za podmínek podle zákona a těchto stanov,</w:t>
      </w:r>
      <w:r w:rsidR="00942472">
        <w:rPr>
          <w:rFonts w:asciiTheme="minorHAnsi" w:eastAsia="Times New Roman" w:hAnsiTheme="minorHAnsi" w:cstheme="minorHAnsi"/>
          <w:sz w:val="22"/>
          <w:szCs w:val="22"/>
        </w:rPr>
        <w:t xml:space="preserve"> </w:t>
      </w:r>
      <w:r w:rsidR="00942472">
        <w:rPr>
          <w:rFonts w:asciiTheme="minorHAnsi" w:eastAsia="Times New Roman" w:hAnsiTheme="minorHAnsi" w:cstheme="minorHAnsi"/>
          <w:sz w:val="22"/>
          <w:szCs w:val="22"/>
        </w:rPr>
        <w:tab/>
      </w:r>
    </w:p>
    <w:p w14:paraId="58E880B7" w14:textId="3120E8E4" w:rsidR="00397D71" w:rsidRDefault="00397D71"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 bez písemného souhlasu představenstva nepronajmout nebo nepropachtovat svoji zemědělskou půdu k podnikatelským účelům jiné osobě než družstvu. </w:t>
      </w:r>
      <w:r>
        <w:rPr>
          <w:rFonts w:asciiTheme="minorHAnsi" w:eastAsia="Times New Roman" w:hAnsiTheme="minorHAnsi" w:cstheme="minorHAnsi"/>
          <w:sz w:val="22"/>
          <w:szCs w:val="22"/>
        </w:rPr>
        <w:tab/>
      </w:r>
    </w:p>
    <w:p w14:paraId="7CDE4D9A" w14:textId="77777777" w:rsidR="00AC2CB1" w:rsidRDefault="00AC2CB1"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11E44C85" w14:textId="3DD05875" w:rsidR="00877B50" w:rsidRPr="00397D71"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t>PODÍL ČLENA NA ZISKU</w:t>
      </w:r>
    </w:p>
    <w:p w14:paraId="7E584F9F" w14:textId="5D1D370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Člen má právo na podíl na zisku družstva podle rozhodnutí členské schůze na základě řádné nebo mimořádné účetní závěrky, kterou členská schůze schválila, jestliže jeho členství trvalo k poslednímu dni účetního období, za které byla tato závěrka sestavena. U člena, jehož členství trvalo jen po část tohoto účetního období, se podíl na zisku poměrně krátí. Při vzniku členství převodem nebo přechodem družstevního podílu se členu do doby trvání jeho členství v tomto účetním období počítá i doba trvání členství člena, od něhož člen družstevní podíl nabyl, včetně doby trvání členství jeho právních předchůdců.</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1CF387A4" w14:textId="6DE332F6"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4. Podíl člena na zisku se stanoví podle poměru, v jakém se člen podílí svou splněnou vkladovou povinností na splaceném základním kapitálu družstva k poslednímu dni účetního období, za které se zisk rozděluje.</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7963B4E6" w14:textId="48B18523"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5. Podíl člena na zisku je splatný do 24 </w:t>
      </w:r>
      <w:r w:rsidR="004E48A2" w:rsidRPr="00877B50">
        <w:rPr>
          <w:rFonts w:asciiTheme="minorHAnsi" w:eastAsia="Times New Roman" w:hAnsiTheme="minorHAnsi" w:cstheme="minorHAnsi"/>
          <w:sz w:val="22"/>
          <w:szCs w:val="22"/>
        </w:rPr>
        <w:t>měsíců</w:t>
      </w:r>
      <w:r w:rsidRPr="00877B50">
        <w:rPr>
          <w:rFonts w:asciiTheme="minorHAnsi" w:eastAsia="Times New Roman" w:hAnsiTheme="minorHAnsi" w:cstheme="minorHAnsi"/>
          <w:sz w:val="22"/>
          <w:szCs w:val="22"/>
        </w:rPr>
        <w:t xml:space="preserve"> ode dne, kdy členská schůze určila zisk, který má být rozdělen mezi členy.</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312CAF6B" w14:textId="77777777" w:rsidR="00F35868" w:rsidRDefault="00F35868"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17A3A841" w14:textId="6BA4ED33" w:rsidR="00877B50" w:rsidRPr="00397D71" w:rsidRDefault="00877B50" w:rsidP="00267DA2">
      <w:pPr>
        <w:pStyle w:val="Standard"/>
        <w:keepNext/>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t>VYPOŘÁDACÍ PODÍL</w:t>
      </w:r>
    </w:p>
    <w:p w14:paraId="7C7A71AB" w14:textId="1C48D010"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6. Pro určení vypořádacího podílu je rozhodný stav vlastního kapitálu družstva </w:t>
      </w:r>
      <w:r w:rsidR="001D3D8B">
        <w:rPr>
          <w:rFonts w:asciiTheme="minorHAnsi" w:eastAsia="Times New Roman" w:hAnsiTheme="minorHAnsi" w:cstheme="minorHAnsi"/>
          <w:sz w:val="22"/>
          <w:szCs w:val="22"/>
        </w:rPr>
        <w:t xml:space="preserve">po odečtení rezervního fondu </w:t>
      </w:r>
      <w:r w:rsidRPr="00877B50">
        <w:rPr>
          <w:rFonts w:asciiTheme="minorHAnsi" w:eastAsia="Times New Roman" w:hAnsiTheme="minorHAnsi" w:cstheme="minorHAnsi"/>
          <w:sz w:val="22"/>
          <w:szCs w:val="22"/>
        </w:rPr>
        <w:t>podle účetní závěrky za rok, v němž členství zaniklo. Zanikne-li členství do 30. června daného účetního období, určí se vypořádací podíl z vlastního kapitálu družstva k poslednímu dni předcházejícího účetního období, je-li takto zjištěný vypořádací podíl vyšší.</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3B7C9A39" w14:textId="3062C90F" w:rsidR="00877B50" w:rsidRPr="00877B50" w:rsidRDefault="001D3D8B"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877B50" w:rsidRPr="00877B50">
        <w:rPr>
          <w:rFonts w:asciiTheme="minorHAnsi" w:eastAsia="Times New Roman" w:hAnsiTheme="minorHAnsi" w:cstheme="minorHAnsi"/>
          <w:sz w:val="22"/>
          <w:szCs w:val="22"/>
        </w:rPr>
        <w:t xml:space="preserve">. Základ pro výpočet vypořádacího podílu se určí tak, že činí podíl </w:t>
      </w:r>
      <w:r>
        <w:rPr>
          <w:rFonts w:asciiTheme="minorHAnsi" w:eastAsia="Times New Roman" w:hAnsiTheme="minorHAnsi" w:cstheme="minorHAnsi"/>
          <w:sz w:val="22"/>
          <w:szCs w:val="22"/>
        </w:rPr>
        <w:t>vlastního</w:t>
      </w:r>
      <w:r w:rsidR="00877B50" w:rsidRPr="00877B50">
        <w:rPr>
          <w:rFonts w:asciiTheme="minorHAnsi" w:eastAsia="Times New Roman" w:hAnsiTheme="minorHAnsi" w:cstheme="minorHAnsi"/>
          <w:sz w:val="22"/>
          <w:szCs w:val="22"/>
        </w:rPr>
        <w:t xml:space="preserve"> kapitálu družstva podle poměru splaceného základního členského vkladu dosavadního člena, násobeného počtem </w:t>
      </w:r>
      <w:r w:rsidR="00877B50" w:rsidRPr="00877B50">
        <w:rPr>
          <w:rFonts w:asciiTheme="minorHAnsi" w:eastAsia="Times New Roman" w:hAnsiTheme="minorHAnsi" w:cstheme="minorHAnsi"/>
          <w:sz w:val="22"/>
          <w:szCs w:val="22"/>
        </w:rPr>
        <w:lastRenderedPageBreak/>
        <w:t>ukončených roků od 1. 1. 1993 jeho členství k souhrnu splacených členských vkladů všech členů násobených ukončenými roky jejich členství od 1. ledna 1993.</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36354AEF" w14:textId="0BA1FE92" w:rsidR="00877B50" w:rsidRPr="00877B50" w:rsidRDefault="001D3D8B"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877B50" w:rsidRPr="00877B50">
        <w:rPr>
          <w:rFonts w:asciiTheme="minorHAnsi" w:eastAsia="Times New Roman" w:hAnsiTheme="minorHAnsi" w:cstheme="minorHAnsi"/>
          <w:sz w:val="22"/>
          <w:szCs w:val="22"/>
        </w:rPr>
        <w:t xml:space="preserve">. Vypořádací podíl je splatný uplynutím 3 </w:t>
      </w:r>
      <w:r w:rsidR="00267DA2" w:rsidRPr="00877B50">
        <w:rPr>
          <w:rFonts w:asciiTheme="minorHAnsi" w:eastAsia="Times New Roman" w:hAnsiTheme="minorHAnsi" w:cstheme="minorHAnsi"/>
          <w:sz w:val="22"/>
          <w:szCs w:val="22"/>
        </w:rPr>
        <w:t>měsíců</w:t>
      </w:r>
      <w:r w:rsidR="00877B50" w:rsidRPr="00877B50">
        <w:rPr>
          <w:rFonts w:asciiTheme="minorHAnsi" w:eastAsia="Times New Roman" w:hAnsiTheme="minorHAnsi" w:cstheme="minorHAnsi"/>
          <w:sz w:val="22"/>
          <w:szCs w:val="22"/>
        </w:rPr>
        <w:t xml:space="preserve"> ode dne, kdy byla nebo mohla být zjištěna jeho výše. Vypořádací podíl vyloučeného člena je splatný ve lhůtě dvou roků ode dne jeho vyloučení, popřípadě kdy nabylo právní moci rozhodnutí soudu, kterým bylo řízení ve věci určení neplatnosti rozhodnutí o vyloučení tohoto člena skončeno.</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35887E94" w14:textId="153C4DE0" w:rsidR="00877B50" w:rsidRPr="00877B50" w:rsidRDefault="001D3D8B"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9. </w:t>
      </w:r>
      <w:r w:rsidR="00877B50" w:rsidRPr="00877B50">
        <w:rPr>
          <w:rFonts w:asciiTheme="minorHAnsi" w:eastAsia="Times New Roman" w:hAnsiTheme="minorHAnsi" w:cstheme="minorHAnsi"/>
          <w:sz w:val="22"/>
          <w:szCs w:val="22"/>
        </w:rPr>
        <w:t>Pro dědické řízení bude sdělována výše vypořádacího podílu, pokud nebudou požadovány údaje jiné. Pokud se dědic nestane členem družstva, postupuje se při vypořádání vypořádacího podílu způsobem uvedeným výše.</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51C97360" w14:textId="2FF0B229"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10. Likvidační zůstatek se rozdělí mezi členy družstva způsobem výpočtu jako u vypořádacího podílu (viz odst. 8).</w:t>
      </w:r>
      <w:r w:rsidR="00F35868">
        <w:rPr>
          <w:rFonts w:asciiTheme="minorHAnsi" w:eastAsia="Times New Roman" w:hAnsiTheme="minorHAnsi" w:cstheme="minorHAnsi"/>
          <w:sz w:val="22"/>
          <w:szCs w:val="22"/>
        </w:rPr>
        <w:t xml:space="preserve"> </w:t>
      </w:r>
      <w:r w:rsidR="00F35868">
        <w:rPr>
          <w:rFonts w:asciiTheme="minorHAnsi" w:eastAsia="Times New Roman" w:hAnsiTheme="minorHAnsi" w:cstheme="minorHAnsi"/>
          <w:sz w:val="22"/>
          <w:szCs w:val="22"/>
        </w:rPr>
        <w:tab/>
      </w:r>
    </w:p>
    <w:p w14:paraId="3938917D" w14:textId="77777777" w:rsidR="005F1BD6" w:rsidRDefault="005F1BD6"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0BCFE4CE" w14:textId="0AE61ECF" w:rsidR="00877B50" w:rsidRPr="00397D71"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t>POVINNOST ČLENA PŘISPĚT NA ÚHRADU ZTRÁTY DRUŽSTVA</w:t>
      </w:r>
    </w:p>
    <w:p w14:paraId="0187C7D0" w14:textId="617BF8C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11. Členská schůze může uložit členům povinnost přispět na úhradu ztráty družstva (dále jen</w:t>
      </w:r>
      <w:r w:rsidR="005F1BD6">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 xml:space="preserve">„uhrazovací povinnost“). </w:t>
      </w:r>
      <w:r w:rsidR="005F1BD6" w:rsidRPr="00877B50">
        <w:rPr>
          <w:rFonts w:asciiTheme="minorHAnsi" w:eastAsia="Times New Roman" w:hAnsiTheme="minorHAnsi" w:cstheme="minorHAnsi"/>
          <w:sz w:val="22"/>
          <w:szCs w:val="22"/>
        </w:rPr>
        <w:t>Výše</w:t>
      </w:r>
      <w:r w:rsidRPr="00877B50">
        <w:rPr>
          <w:rFonts w:asciiTheme="minorHAnsi" w:eastAsia="Times New Roman" w:hAnsiTheme="minorHAnsi" w:cstheme="minorHAnsi"/>
          <w:sz w:val="22"/>
          <w:szCs w:val="22"/>
        </w:rPr>
        <w:t xml:space="preserve"> uhrazovací povinnosti je pro všechny členy družstva stejná.</w:t>
      </w:r>
      <w:r w:rsidR="005F1BD6">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Uhrazovací povinnost nesmí přesáhnout ani při opakovaném uložení u jednotlivého člena za celou dobu trvání jeho členství trojnásobek základního členského vkladu.</w:t>
      </w:r>
      <w:r w:rsidR="005F1BD6">
        <w:rPr>
          <w:rFonts w:asciiTheme="minorHAnsi" w:eastAsia="Times New Roman" w:hAnsiTheme="minorHAnsi" w:cstheme="minorHAnsi"/>
          <w:sz w:val="22"/>
          <w:szCs w:val="22"/>
        </w:rPr>
        <w:t xml:space="preserve"> </w:t>
      </w:r>
      <w:r w:rsidR="005F1BD6">
        <w:rPr>
          <w:rFonts w:asciiTheme="minorHAnsi" w:eastAsia="Times New Roman" w:hAnsiTheme="minorHAnsi" w:cstheme="minorHAnsi"/>
          <w:sz w:val="22"/>
          <w:szCs w:val="22"/>
        </w:rPr>
        <w:tab/>
      </w:r>
    </w:p>
    <w:p w14:paraId="51092FCF" w14:textId="0DB6CF2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12. </w:t>
      </w:r>
      <w:r w:rsidR="005F1BD6" w:rsidRPr="00877B50">
        <w:rPr>
          <w:rFonts w:asciiTheme="minorHAnsi" w:eastAsia="Times New Roman" w:hAnsiTheme="minorHAnsi" w:cstheme="minorHAnsi"/>
          <w:sz w:val="22"/>
          <w:szCs w:val="22"/>
        </w:rPr>
        <w:t>Uhrazovací</w:t>
      </w:r>
      <w:r w:rsidRPr="00877B50">
        <w:rPr>
          <w:rFonts w:asciiTheme="minorHAnsi" w:eastAsia="Times New Roman" w:hAnsiTheme="minorHAnsi" w:cstheme="minorHAnsi"/>
          <w:sz w:val="22"/>
          <w:szCs w:val="22"/>
        </w:rPr>
        <w:t xml:space="preserve"> povinnost lze uložit jen po předchozím projednání řádné nebo mimořádné účetní závěrky družstva, kterou byla ztráta zjištěna, jestliže k úhradě ztráty byl použit případný nerozdělený zisk z minulých let a jiné zdroje družstva, které lze k úhradě ztráty použít. Uhrazovací povinnost přitom nesmí být členům uložena ve </w:t>
      </w:r>
      <w:r w:rsidR="005F1BD6" w:rsidRPr="00877B50">
        <w:rPr>
          <w:rFonts w:asciiTheme="minorHAnsi" w:eastAsia="Times New Roman" w:hAnsiTheme="minorHAnsi" w:cstheme="minorHAnsi"/>
          <w:sz w:val="22"/>
          <w:szCs w:val="22"/>
        </w:rPr>
        <w:t>vyšším</w:t>
      </w:r>
      <w:r w:rsidRPr="00877B50">
        <w:rPr>
          <w:rFonts w:asciiTheme="minorHAnsi" w:eastAsia="Times New Roman" w:hAnsiTheme="minorHAnsi" w:cstheme="minorHAnsi"/>
          <w:sz w:val="22"/>
          <w:szCs w:val="22"/>
        </w:rPr>
        <w:t xml:space="preserve"> rozsahu, než kolik činí skutečná výše takto zjištěné ztráty, která nebyla uhrazena z jiných zdrojů družstva. Rozhodnutí členské schůze o uložení uhrazovací povinnosti lze </w:t>
      </w:r>
      <w:r w:rsidR="005F1BD6" w:rsidRPr="00877B50">
        <w:rPr>
          <w:rFonts w:asciiTheme="minorHAnsi" w:eastAsia="Times New Roman" w:hAnsiTheme="minorHAnsi" w:cstheme="minorHAnsi"/>
          <w:sz w:val="22"/>
          <w:szCs w:val="22"/>
        </w:rPr>
        <w:t>přijmout</w:t>
      </w:r>
      <w:r w:rsidRPr="00877B50">
        <w:rPr>
          <w:rFonts w:asciiTheme="minorHAnsi" w:eastAsia="Times New Roman" w:hAnsiTheme="minorHAnsi" w:cstheme="minorHAnsi"/>
          <w:sz w:val="22"/>
          <w:szCs w:val="22"/>
        </w:rPr>
        <w:t xml:space="preserve"> nejpozději do jednoho roku ode dne skončení účetního období, v němž vznikla ztráta, která má být uhrazovací povinností hrazena.</w:t>
      </w:r>
      <w:r w:rsidR="005F1BD6">
        <w:rPr>
          <w:rFonts w:asciiTheme="minorHAnsi" w:eastAsia="Times New Roman" w:hAnsiTheme="minorHAnsi" w:cstheme="minorHAnsi"/>
          <w:sz w:val="22"/>
          <w:szCs w:val="22"/>
        </w:rPr>
        <w:t xml:space="preserve"> </w:t>
      </w:r>
      <w:r w:rsidR="005F1BD6">
        <w:rPr>
          <w:rFonts w:asciiTheme="minorHAnsi" w:eastAsia="Times New Roman" w:hAnsiTheme="minorHAnsi" w:cstheme="minorHAnsi"/>
          <w:sz w:val="22"/>
          <w:szCs w:val="22"/>
        </w:rPr>
        <w:tab/>
      </w:r>
    </w:p>
    <w:p w14:paraId="687BE958" w14:textId="6A3A640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13. Uhrazovací povinnost je člen povinen splnit ve lhůtě do třech měsíců ode dne, kdy byla členskou schůzí uložena. Člen, jehož členství trvalo pouze po část účetního období, ve kterém</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vznikla ztráta, k jejíž úhradě byla uhrazovací povinnost členskou schůzí uložena, je povinen splnit pouze poměrnou část uhrazovací povinnosti za tuto část účetního období.</w:t>
      </w:r>
      <w:r w:rsidR="004E48A2">
        <w:rPr>
          <w:rFonts w:asciiTheme="minorHAnsi" w:eastAsia="Times New Roman" w:hAnsiTheme="minorHAnsi" w:cstheme="minorHAnsi"/>
          <w:sz w:val="22"/>
          <w:szCs w:val="22"/>
        </w:rPr>
        <w:t xml:space="preserve"> </w:t>
      </w:r>
      <w:r w:rsidR="004E48A2">
        <w:rPr>
          <w:rFonts w:asciiTheme="minorHAnsi" w:eastAsia="Times New Roman" w:hAnsiTheme="minorHAnsi" w:cstheme="minorHAnsi"/>
          <w:sz w:val="22"/>
          <w:szCs w:val="22"/>
        </w:rPr>
        <w:tab/>
      </w:r>
    </w:p>
    <w:p w14:paraId="74B3D5C5" w14:textId="48C4ADF7"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14. Členská schůze může svým rozhodnutím uložit uhrazovací povinnost jen těm členům družstva, </w:t>
      </w:r>
      <w:r w:rsidR="004E48A2" w:rsidRPr="00877B50">
        <w:rPr>
          <w:rFonts w:asciiTheme="minorHAnsi" w:eastAsia="Times New Roman" w:hAnsiTheme="minorHAnsi" w:cstheme="minorHAnsi"/>
          <w:sz w:val="22"/>
          <w:szCs w:val="22"/>
        </w:rPr>
        <w:t>kteří</w:t>
      </w:r>
      <w:r w:rsidRPr="00877B50">
        <w:rPr>
          <w:rFonts w:asciiTheme="minorHAnsi" w:eastAsia="Times New Roman" w:hAnsiTheme="minorHAnsi" w:cstheme="minorHAnsi"/>
          <w:sz w:val="22"/>
          <w:szCs w:val="22"/>
        </w:rPr>
        <w:t xml:space="preserve"> ztrátu způsobili, nebo se na jejím vzniku podstatným způsobem podíleli.</w:t>
      </w:r>
      <w:r w:rsidR="004E48A2">
        <w:rPr>
          <w:rFonts w:asciiTheme="minorHAnsi" w:eastAsia="Times New Roman" w:hAnsiTheme="minorHAnsi" w:cstheme="minorHAnsi"/>
          <w:sz w:val="22"/>
          <w:szCs w:val="22"/>
        </w:rPr>
        <w:t xml:space="preserve"> </w:t>
      </w:r>
      <w:r w:rsidR="004E48A2">
        <w:rPr>
          <w:rFonts w:asciiTheme="minorHAnsi" w:eastAsia="Times New Roman" w:hAnsiTheme="minorHAnsi" w:cstheme="minorHAnsi"/>
          <w:sz w:val="22"/>
          <w:szCs w:val="22"/>
        </w:rPr>
        <w:tab/>
      </w:r>
    </w:p>
    <w:p w14:paraId="3CC25842" w14:textId="53F84D87" w:rsidR="00877B50" w:rsidRDefault="008833CB"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15.</w:t>
      </w:r>
      <w:r w:rsidR="00877B50" w:rsidRPr="00877B50">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w:t>
      </w:r>
      <w:r w:rsidR="00877B50" w:rsidRPr="00877B50">
        <w:rPr>
          <w:rFonts w:asciiTheme="minorHAnsi" w:eastAsia="Times New Roman" w:hAnsiTheme="minorHAnsi" w:cstheme="minorHAnsi"/>
          <w:sz w:val="22"/>
          <w:szCs w:val="22"/>
        </w:rPr>
        <w:t xml:space="preserve">ružstvo při neplnění nebo porušení členských povinností může členovi uložit finanční pokutu do výše 10 000 Kč, nebo člena z družstva vyloučit. Finanční pokutu </w:t>
      </w:r>
      <w:r w:rsidR="004E48A2" w:rsidRPr="00877B50">
        <w:rPr>
          <w:rFonts w:asciiTheme="minorHAnsi" w:eastAsia="Times New Roman" w:hAnsiTheme="minorHAnsi" w:cstheme="minorHAnsi"/>
          <w:sz w:val="22"/>
          <w:szCs w:val="22"/>
        </w:rPr>
        <w:t>ukládá</w:t>
      </w:r>
      <w:r w:rsidR="00877B50" w:rsidRPr="00877B50">
        <w:rPr>
          <w:rFonts w:asciiTheme="minorHAnsi" w:eastAsia="Times New Roman" w:hAnsiTheme="minorHAnsi" w:cstheme="minorHAnsi"/>
          <w:sz w:val="22"/>
          <w:szCs w:val="22"/>
        </w:rPr>
        <w:t xml:space="preserve"> členovi členská schůze družstva písemným rozhodnutím obsahujícím důvody pokuty. O opravném prostředku proti rozhodnutí členské schůze rozhoduje soud.</w:t>
      </w:r>
      <w:r w:rsidR="004E48A2">
        <w:rPr>
          <w:rFonts w:asciiTheme="minorHAnsi" w:eastAsia="Times New Roman" w:hAnsiTheme="minorHAnsi" w:cstheme="minorHAnsi"/>
          <w:sz w:val="22"/>
          <w:szCs w:val="22"/>
        </w:rPr>
        <w:t xml:space="preserve"> </w:t>
      </w:r>
      <w:r w:rsidR="004E48A2">
        <w:rPr>
          <w:rFonts w:asciiTheme="minorHAnsi" w:eastAsia="Times New Roman" w:hAnsiTheme="minorHAnsi" w:cstheme="minorHAnsi"/>
          <w:sz w:val="22"/>
          <w:szCs w:val="22"/>
        </w:rPr>
        <w:tab/>
      </w:r>
      <w:r w:rsidR="00877B50">
        <w:rPr>
          <w:rFonts w:asciiTheme="minorHAnsi" w:eastAsia="Times New Roman" w:hAnsiTheme="minorHAnsi" w:cstheme="minorHAnsi"/>
          <w:sz w:val="22"/>
          <w:szCs w:val="22"/>
        </w:rPr>
        <w:t xml:space="preserve"> </w:t>
      </w:r>
    </w:p>
    <w:p w14:paraId="7D6435AF" w14:textId="77777777" w:rsidR="004E48A2" w:rsidRDefault="004E48A2" w:rsidP="00267DA2">
      <w:pPr>
        <w:pStyle w:val="Standard"/>
        <w:widowControl/>
        <w:tabs>
          <w:tab w:val="right" w:leader="hyphen" w:pos="9072"/>
        </w:tabs>
        <w:autoSpaceDE w:val="0"/>
        <w:spacing w:after="120"/>
        <w:jc w:val="both"/>
        <w:rPr>
          <w:rFonts w:asciiTheme="minorHAnsi" w:eastAsia="Times New Roman" w:hAnsiTheme="minorHAnsi" w:cstheme="minorHAnsi"/>
          <w:b/>
          <w:bCs/>
          <w:sz w:val="22"/>
          <w:szCs w:val="22"/>
        </w:rPr>
      </w:pPr>
    </w:p>
    <w:p w14:paraId="2EFD9A5B" w14:textId="7CF75B87" w:rsidR="00877B50" w:rsidRPr="00877B50" w:rsidRDefault="00877B50" w:rsidP="00267DA2">
      <w:pPr>
        <w:pStyle w:val="Standard"/>
        <w:keepNext/>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VI.</w:t>
      </w:r>
      <w:r w:rsidR="004E48A2">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Družstevní podíl</w:t>
      </w:r>
    </w:p>
    <w:p w14:paraId="52175678" w14:textId="6189C4A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Každý člen družstva může mít pouze jeden družstevní podíl.</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645D2963" w14:textId="53596C0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 Družstevní podíl představuje práva a povinnosti člena plynoucí z členství v družstvu.</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6509951A" w14:textId="46B610C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Družstevní podíl nemůže být ve spoluvlastnictví.</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278DC14F" w14:textId="6099DC2B"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4. </w:t>
      </w:r>
      <w:r w:rsidR="00035B3C" w:rsidRPr="00877B50">
        <w:rPr>
          <w:rFonts w:asciiTheme="minorHAnsi" w:eastAsia="Times New Roman" w:hAnsiTheme="minorHAnsi" w:cstheme="minorHAnsi"/>
          <w:sz w:val="22"/>
          <w:szCs w:val="22"/>
        </w:rPr>
        <w:t>Družstevní</w:t>
      </w:r>
      <w:r w:rsidRPr="00877B50">
        <w:rPr>
          <w:rFonts w:asciiTheme="minorHAnsi" w:eastAsia="Times New Roman" w:hAnsiTheme="minorHAnsi" w:cstheme="minorHAnsi"/>
          <w:sz w:val="22"/>
          <w:szCs w:val="22"/>
        </w:rPr>
        <w:t xml:space="preserve"> podíl nelze rozdělit.</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64FA9ED4" w14:textId="77777777" w:rsidR="00035B3C" w:rsidRDefault="00035B3C" w:rsidP="00267DA2">
      <w:pPr>
        <w:pStyle w:val="Standard"/>
        <w:widowControl/>
        <w:tabs>
          <w:tab w:val="right" w:leader="hyphen" w:pos="9072"/>
        </w:tabs>
        <w:autoSpaceDE w:val="0"/>
        <w:spacing w:after="120"/>
        <w:jc w:val="both"/>
        <w:rPr>
          <w:rFonts w:asciiTheme="minorHAnsi" w:eastAsia="Times New Roman" w:hAnsiTheme="minorHAnsi" w:cstheme="minorHAnsi"/>
          <w:b/>
          <w:bCs/>
          <w:sz w:val="22"/>
          <w:szCs w:val="22"/>
        </w:rPr>
      </w:pPr>
    </w:p>
    <w:p w14:paraId="26995470" w14:textId="3A61C8FE" w:rsidR="00877B50" w:rsidRPr="00397D71" w:rsidRDefault="00877B50" w:rsidP="00752BB8">
      <w:pPr>
        <w:pStyle w:val="Standard"/>
        <w:keepNext/>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lastRenderedPageBreak/>
        <w:t>PŘEVOD DRUŽSTEVNÍHO PODÍLU</w:t>
      </w:r>
    </w:p>
    <w:p w14:paraId="63490A5B" w14:textId="72D9F10D" w:rsidR="00877B50" w:rsidRPr="00877B50" w:rsidRDefault="00877B50" w:rsidP="00752BB8">
      <w:pPr>
        <w:pStyle w:val="Standard"/>
        <w:keepNext/>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5. Převod družstevního podílu na jiného člena družstva se zakazuje.</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041F2259" w14:textId="1F037D99"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6. Převod družstevního podílu na osobu, která není členem družstva se nepřipouští, s </w:t>
      </w:r>
      <w:r w:rsidR="00035B3C" w:rsidRPr="00877B50">
        <w:rPr>
          <w:rFonts w:asciiTheme="minorHAnsi" w:eastAsia="Times New Roman" w:hAnsiTheme="minorHAnsi" w:cstheme="minorHAnsi"/>
          <w:sz w:val="22"/>
          <w:szCs w:val="22"/>
        </w:rPr>
        <w:t>výjimkou</w:t>
      </w:r>
      <w:r w:rsidRPr="00877B50">
        <w:rPr>
          <w:rFonts w:asciiTheme="minorHAnsi" w:eastAsia="Times New Roman" w:hAnsiTheme="minorHAnsi" w:cstheme="minorHAnsi"/>
          <w:sz w:val="22"/>
          <w:szCs w:val="22"/>
        </w:rPr>
        <w:t xml:space="preserve"> případů převodu na příbuzné v řadě přímé starších 18 let.</w:t>
      </w:r>
      <w:r w:rsidR="00035B3C">
        <w:rPr>
          <w:rFonts w:asciiTheme="minorHAnsi" w:eastAsia="Times New Roman" w:hAnsiTheme="minorHAnsi" w:cstheme="minorHAnsi"/>
          <w:sz w:val="22"/>
          <w:szCs w:val="22"/>
        </w:rPr>
        <w:t xml:space="preserve"> </w:t>
      </w:r>
      <w:r w:rsidR="00035B3C">
        <w:rPr>
          <w:rFonts w:asciiTheme="minorHAnsi" w:eastAsia="Times New Roman" w:hAnsiTheme="minorHAnsi" w:cstheme="minorHAnsi"/>
          <w:sz w:val="22"/>
          <w:szCs w:val="22"/>
        </w:rPr>
        <w:tab/>
      </w:r>
    </w:p>
    <w:p w14:paraId="511183AB" w14:textId="3506FBDC"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7. Právní účinky převodu družstevního podílu nastávají vůči družstvu dnem doručení účinné smlouvy o převodu družstevního podílu družstvu, pokud se převodce s nabyvatelem nedohodne, že k převodu družstevního podílu dojde pozdějším dnem určeným ve smlouvě o převodu družstevního podílu. Tytéž účinky jako doručení smlouvy o převodu družstevního podílu má doručení písemného prohlášení převodce a nabyvatele o uzavření takové smlouvy.</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p>
    <w:p w14:paraId="5288B996" w14:textId="77777777" w:rsidR="00397D71" w:rsidRDefault="00397D71" w:rsidP="00267DA2">
      <w:pPr>
        <w:pStyle w:val="Standard"/>
        <w:widowControl/>
        <w:tabs>
          <w:tab w:val="right" w:leader="hyphen" w:pos="9072"/>
        </w:tabs>
        <w:autoSpaceDE w:val="0"/>
        <w:spacing w:after="120"/>
        <w:jc w:val="both"/>
        <w:rPr>
          <w:rFonts w:asciiTheme="minorHAnsi" w:eastAsia="Times New Roman" w:hAnsiTheme="minorHAnsi" w:cstheme="minorHAnsi"/>
          <w:b/>
          <w:bCs/>
          <w:sz w:val="22"/>
          <w:szCs w:val="22"/>
        </w:rPr>
      </w:pPr>
    </w:p>
    <w:p w14:paraId="1234EF6C" w14:textId="62448CC7" w:rsidR="00877B50" w:rsidRPr="00397D71"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Cs/>
          <w:sz w:val="22"/>
          <w:szCs w:val="22"/>
        </w:rPr>
      </w:pPr>
      <w:r w:rsidRPr="00397D71">
        <w:rPr>
          <w:rFonts w:asciiTheme="minorHAnsi" w:eastAsia="Times New Roman" w:hAnsiTheme="minorHAnsi" w:cstheme="minorHAnsi"/>
          <w:bCs/>
          <w:sz w:val="22"/>
          <w:szCs w:val="22"/>
        </w:rPr>
        <w:t>PŘECHOD DRUŽSTEVNÍHO PODÍLU</w:t>
      </w:r>
    </w:p>
    <w:p w14:paraId="7FA9BE42" w14:textId="48B37B77"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8. </w:t>
      </w:r>
      <w:r w:rsidR="006F1480">
        <w:rPr>
          <w:rFonts w:asciiTheme="minorHAnsi" w:eastAsia="Times New Roman" w:hAnsiTheme="minorHAnsi" w:cstheme="minorHAnsi"/>
          <w:sz w:val="22"/>
          <w:szCs w:val="22"/>
        </w:rPr>
        <w:t>Podíl se dědí</w:t>
      </w:r>
      <w:r w:rsidRPr="00877B50">
        <w:rPr>
          <w:rFonts w:asciiTheme="minorHAnsi" w:eastAsia="Times New Roman" w:hAnsiTheme="minorHAnsi" w:cstheme="minorHAnsi"/>
          <w:sz w:val="22"/>
          <w:szCs w:val="22"/>
        </w:rPr>
        <w:t>.</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5AE57614" w14:textId="77777777" w:rsidR="00397D71" w:rsidRDefault="00397D71"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10D7C2D0" w14:textId="387F4C0B" w:rsidR="00877B50" w:rsidRP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VII.</w:t>
      </w:r>
      <w:r w:rsidR="00397D71">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Zánik členství</w:t>
      </w:r>
    </w:p>
    <w:p w14:paraId="40596DA5" w14:textId="6CABF0EF"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Členství v družstvu zaniká:</w:t>
      </w:r>
      <w:r w:rsidR="00397D71">
        <w:rPr>
          <w:rFonts w:asciiTheme="minorHAnsi" w:eastAsia="Times New Roman" w:hAnsiTheme="minorHAnsi" w:cstheme="minorHAnsi"/>
          <w:sz w:val="22"/>
          <w:szCs w:val="22"/>
        </w:rPr>
        <w:tab/>
      </w:r>
    </w:p>
    <w:p w14:paraId="2E62C4DE" w14:textId="62DC1E72" w:rsidR="00563CC5" w:rsidRPr="00563CC5" w:rsidRDefault="00877B50"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a) </w:t>
      </w:r>
      <w:r w:rsidR="00563CC5" w:rsidRPr="00563CC5">
        <w:rPr>
          <w:rFonts w:asciiTheme="minorHAnsi" w:eastAsia="Times New Roman" w:hAnsiTheme="minorHAnsi" w:cstheme="minorHAnsi"/>
          <w:sz w:val="22"/>
          <w:szCs w:val="22"/>
        </w:rPr>
        <w:t>dohodou,</w:t>
      </w:r>
      <w:r w:rsidR="00563CC5">
        <w:rPr>
          <w:rFonts w:asciiTheme="minorHAnsi" w:eastAsia="Times New Roman" w:hAnsiTheme="minorHAnsi" w:cstheme="minorHAnsi"/>
          <w:sz w:val="22"/>
          <w:szCs w:val="22"/>
        </w:rPr>
        <w:t xml:space="preserve"> </w:t>
      </w:r>
      <w:r w:rsidR="00563CC5">
        <w:rPr>
          <w:rFonts w:asciiTheme="minorHAnsi" w:eastAsia="Times New Roman" w:hAnsiTheme="minorHAnsi" w:cstheme="minorHAnsi"/>
          <w:sz w:val="22"/>
          <w:szCs w:val="22"/>
        </w:rPr>
        <w:tab/>
      </w:r>
    </w:p>
    <w:p w14:paraId="623E9D7D" w14:textId="6AE27F57"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b)</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vystoupením člena,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2AE173D2" w14:textId="3514386F"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c)</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vyloučením člena,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77A97F83" w14:textId="35275AED"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d)</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převodem družstevního podílu,</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23EEE680" w14:textId="167E37AB"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e)</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přechodem družstevního podílu,</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646A9A83" w14:textId="0991AFB2"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smrtí člena družstva,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3CFD9F30" w14:textId="161CA4ED"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g)</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zánikem právnické osoby, která je členem družstva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2ED0DC98" w14:textId="63EFE366"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h)</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prohlášením konkursu na majetek člena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5735C24E" w14:textId="138B7387"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i)</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zamítnutím insolvenčního návrhu pro nedostatek majetku člena,</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7F591EF9" w14:textId="71AD2E0C" w:rsidR="00563CC5" w:rsidRPr="00563CC5" w:rsidRDefault="00563CC5" w:rsidP="00752BB8">
      <w:pPr>
        <w:pStyle w:val="Standard"/>
        <w:tabs>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j)</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členských práv a povinností po uplynutí lhůty uvedené ve výzvě ke splnění vymáhané povinnosti podle zvláštního právního předpisu a, byl-li v této lhůtě podán návrh na zastavení exekuce, po právní moci rozhodnutí o tomto návrhu,</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p>
    <w:p w14:paraId="6F8648FA" w14:textId="30D19B6C" w:rsidR="00877B50" w:rsidRPr="00877B50" w:rsidRDefault="00563CC5" w:rsidP="00752BB8">
      <w:pPr>
        <w:pStyle w:val="Standard"/>
        <w:widowControl/>
        <w:tabs>
          <w:tab w:val="right" w:leader="hyphen" w:pos="9072"/>
          <w:tab w:val="right" w:leader="hyphen" w:pos="23040"/>
        </w:tabs>
        <w:autoSpaceDE w:val="0"/>
        <w:spacing w:after="120"/>
        <w:ind w:left="288"/>
        <w:jc w:val="both"/>
        <w:rPr>
          <w:rFonts w:asciiTheme="minorHAnsi" w:eastAsia="Times New Roman" w:hAnsiTheme="minorHAnsi" w:cstheme="minorHAnsi"/>
          <w:sz w:val="22"/>
          <w:szCs w:val="22"/>
        </w:rPr>
      </w:pPr>
      <w:r w:rsidRPr="00563CC5">
        <w:rPr>
          <w:rFonts w:asciiTheme="minorHAnsi" w:eastAsia="Times New Roman" w:hAnsiTheme="minorHAnsi" w:cstheme="minorHAnsi"/>
          <w:sz w:val="22"/>
          <w:szCs w:val="22"/>
        </w:rPr>
        <w:t>l)</w:t>
      </w:r>
      <w:r>
        <w:rPr>
          <w:rFonts w:asciiTheme="minorHAnsi" w:eastAsia="Times New Roman" w:hAnsiTheme="minorHAnsi" w:cstheme="minorHAnsi"/>
          <w:sz w:val="22"/>
          <w:szCs w:val="22"/>
        </w:rPr>
        <w:t xml:space="preserve"> </w:t>
      </w:r>
      <w:r w:rsidRPr="00563CC5">
        <w:rPr>
          <w:rFonts w:asciiTheme="minorHAnsi" w:eastAsia="Times New Roman" w:hAnsiTheme="minorHAnsi" w:cstheme="minorHAnsi"/>
          <w:sz w:val="22"/>
          <w:szCs w:val="22"/>
        </w:rPr>
        <w:t>zánikem družstva bez právního nástupce.</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0DAA8E65" w14:textId="38FB617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2. </w:t>
      </w:r>
      <w:r w:rsidRPr="00877B50">
        <w:rPr>
          <w:rFonts w:asciiTheme="minorHAnsi" w:eastAsia="Arial" w:hAnsiTheme="minorHAnsi" w:cstheme="minorHAnsi"/>
          <w:sz w:val="22"/>
          <w:szCs w:val="22"/>
          <w:lang w:eastAsia="zh-CN"/>
        </w:rPr>
        <w:t>Vystoupením zaniká členství uplynutím šesti měsíců ode dne, kdy člen písemně oznámil vystoupení z družstva předsedovi představenstva.</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63256E90" w14:textId="6CABD5C2"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Dohodne-li se družstvo se svým členem o skončení členství, skončí členství v družstvu dnem sjednaným v písemné dohodě. Dohodu o skončení členství schvaluje členská schůze družstva. Na žádost člena v dohodě o skončení členství musí být uvedeny důvody, pro které je členství ukončeno.</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29C2A1B3" w14:textId="3E2A0103"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4. Člen může z družstva vystoupit na základě písemného oznámení podaného členské schůzi</w:t>
      </w:r>
      <w:r w:rsidR="00397D71">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družstva. Členství zaniká uplynutím doby 6 měsíců. Tato lhůta začíná běžet ode dne, kdy člen písemně oznámil vystoupení členské schůzi družstva.</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1C57C52E" w14:textId="77777777" w:rsidR="00397D71" w:rsidRDefault="00397D71"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1761D69D" w14:textId="063E3A85" w:rsidR="00877B50" w:rsidRPr="001E1CD6" w:rsidRDefault="00877B50" w:rsidP="000C7BC1">
      <w:pPr>
        <w:pStyle w:val="Standard"/>
        <w:keepNext/>
        <w:widowControl/>
        <w:tabs>
          <w:tab w:val="right" w:leader="hyphen" w:pos="9072"/>
        </w:tabs>
        <w:autoSpaceDE w:val="0"/>
        <w:spacing w:after="120"/>
        <w:jc w:val="center"/>
        <w:rPr>
          <w:rFonts w:asciiTheme="minorHAnsi" w:eastAsia="Times New Roman" w:hAnsiTheme="minorHAnsi" w:cstheme="minorHAnsi"/>
          <w:bCs/>
          <w:sz w:val="22"/>
          <w:szCs w:val="22"/>
        </w:rPr>
      </w:pPr>
      <w:r w:rsidRPr="001E1CD6">
        <w:rPr>
          <w:rFonts w:asciiTheme="minorHAnsi" w:eastAsia="Times New Roman" w:hAnsiTheme="minorHAnsi" w:cstheme="minorHAnsi"/>
          <w:bCs/>
          <w:sz w:val="22"/>
          <w:szCs w:val="22"/>
        </w:rPr>
        <w:t>VYLOUČENÍ ČLENA Z DRUŽSTVA</w:t>
      </w:r>
    </w:p>
    <w:p w14:paraId="1F7309D2" w14:textId="4C83881F"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5. Člen může být z družstva vyloučen, jestliže závažným způsobem nebo opakovaně porušil své členské povinnosti, přestal splňovat podmínky pro členství nebo z jiných důležitých důvodů uvedených ve stanovách:</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1B4C8D64" w14:textId="6594A1E3" w:rsidR="00877B50" w:rsidRPr="00877B50" w:rsidRDefault="00877B50" w:rsidP="00267DA2">
      <w:pPr>
        <w:pStyle w:val="Standard"/>
        <w:widowControl/>
        <w:numPr>
          <w:ilvl w:val="0"/>
          <w:numId w:val="32"/>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byl-li pravomocně odsouzen pro úmyslný trestný čin, který spáchal proti družstvu, nebo jeho členu, nebo majetku družstva, anebo v souvislosti s výkonem práce v družstvu, nebo způsobil-li družstvu škodu úmyslně, nebo</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62D8EF78" w14:textId="6066F328" w:rsidR="00877B50" w:rsidRPr="00877B50" w:rsidRDefault="00877B50" w:rsidP="00267DA2">
      <w:pPr>
        <w:pStyle w:val="Standard"/>
        <w:widowControl/>
        <w:numPr>
          <w:ilvl w:val="0"/>
          <w:numId w:val="32"/>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porušil-li závažným způsobem nebo opětovně své členské povinnosti vyplývající ze zákona nebo ze stanov družstva, nebo</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3767CD00" w14:textId="688B22E4" w:rsidR="00877B50" w:rsidRPr="00877B50" w:rsidRDefault="00877B50" w:rsidP="00267DA2">
      <w:pPr>
        <w:pStyle w:val="Standard"/>
        <w:widowControl/>
        <w:numPr>
          <w:ilvl w:val="0"/>
          <w:numId w:val="32"/>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porušil-li vůči družstvu pravidla hospodářské soutěže, zákaz konkurence, nebo zneužil-li jeho jméno, příp. jednal tak, že poškodil zájmy družstva, nebo</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24303CE3" w14:textId="3CC66B1B" w:rsidR="00877B50" w:rsidRPr="00877B50" w:rsidRDefault="00877B50" w:rsidP="00267DA2">
      <w:pPr>
        <w:pStyle w:val="Standard"/>
        <w:widowControl/>
        <w:numPr>
          <w:ilvl w:val="0"/>
          <w:numId w:val="32"/>
        </w:numPr>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poškodil-li člen svým chováním či ústními nebo písemnými projevy závažným způsobem jméno</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a dobrou pověst družstva.</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699C99AB" w14:textId="45430189"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6. </w:t>
      </w:r>
      <w:r w:rsidR="00267DA2">
        <w:rPr>
          <w:rFonts w:asciiTheme="minorHAnsi" w:eastAsia="Times New Roman" w:hAnsiTheme="minorHAnsi" w:cstheme="minorHAnsi"/>
          <w:sz w:val="22"/>
          <w:szCs w:val="22"/>
        </w:rPr>
        <w:t>R</w:t>
      </w:r>
      <w:r w:rsidRPr="00877B50">
        <w:rPr>
          <w:rFonts w:asciiTheme="minorHAnsi" w:eastAsia="Times New Roman" w:hAnsiTheme="minorHAnsi" w:cstheme="minorHAnsi"/>
          <w:sz w:val="22"/>
          <w:szCs w:val="22"/>
        </w:rPr>
        <w:t>ozhodnutí o vyloučení předchází výstraha. O udělení výstrahy rozhoduje členská schůze nebo představenstvo družstva.</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37C020B8" w14:textId="4290451A"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7. O vyloučení člena z družstva rozhoduje členská schůze.</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60B40663" w14:textId="0936AD3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O vyloučení nelze rozhodnout později než ve lhůtě 6 měsíců ode dne, kdy se družstvo dozvědělo o důvodu vyloučení, nejpozději však ve lhůtě 1 roku ode dne, kdy důvod vyloučení nastal.</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6305F675" w14:textId="7BB6C9FB"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Rozhodnutí o vyloučení musí mít písemnou formu. rozhodnutí obsahuje i poučení o právu</w:t>
      </w:r>
      <w:r w:rsidR="00397D71">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 xml:space="preserve">vylučovaného člena podat odůvodněné námitky k členské schůzi ve lhůtě 30 dnů ode dne doručení </w:t>
      </w:r>
      <w:r w:rsidR="00BD7571" w:rsidRPr="00877B50">
        <w:rPr>
          <w:rFonts w:asciiTheme="minorHAnsi" w:eastAsia="Times New Roman" w:hAnsiTheme="minorHAnsi" w:cstheme="minorHAnsi"/>
          <w:sz w:val="22"/>
          <w:szCs w:val="22"/>
        </w:rPr>
        <w:t>oznámení</w:t>
      </w:r>
      <w:r w:rsidRPr="00877B50">
        <w:rPr>
          <w:rFonts w:asciiTheme="minorHAnsi" w:eastAsia="Times New Roman" w:hAnsiTheme="minorHAnsi" w:cstheme="minorHAnsi"/>
          <w:sz w:val="22"/>
          <w:szCs w:val="22"/>
        </w:rPr>
        <w:t xml:space="preserve"> o vyloučení; to platí i v případě, že o vyloučení rozhodla členská schůze; k námitkám podaným v rozporu s tím se nepřihlíží. Členství vylučované osoby zaniká marným uplynutím lhůty pro podání námitek nebo dnem, kdy bylo vylučované osobě doručeno rozhodnutí členské schůze o zamítnutí námitek.</w:t>
      </w:r>
      <w:r w:rsidR="00397D71">
        <w:rPr>
          <w:rFonts w:asciiTheme="minorHAnsi" w:eastAsia="Times New Roman" w:hAnsiTheme="minorHAnsi" w:cstheme="minorHAnsi"/>
          <w:sz w:val="22"/>
          <w:szCs w:val="22"/>
        </w:rPr>
        <w:t xml:space="preserve"> </w:t>
      </w:r>
      <w:r w:rsidR="00397D71">
        <w:rPr>
          <w:rFonts w:asciiTheme="minorHAnsi" w:eastAsia="Times New Roman" w:hAnsiTheme="minorHAnsi" w:cstheme="minorHAnsi"/>
          <w:sz w:val="22"/>
          <w:szCs w:val="22"/>
        </w:rPr>
        <w:tab/>
      </w:r>
    </w:p>
    <w:p w14:paraId="76CCE20F" w14:textId="39F67B7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8. Proti rozhodnutí členské schůze</w:t>
      </w:r>
      <w:r w:rsidR="0066721D">
        <w:rPr>
          <w:rFonts w:asciiTheme="minorHAnsi" w:eastAsia="Times New Roman" w:hAnsiTheme="minorHAnsi" w:cstheme="minorHAnsi"/>
          <w:sz w:val="22"/>
          <w:szCs w:val="22"/>
        </w:rPr>
        <w:t xml:space="preserve"> </w:t>
      </w:r>
      <w:r w:rsidR="0066721D">
        <w:rPr>
          <w:rFonts w:asciiTheme="minorHAnsi" w:eastAsia="Times New Roman" w:hAnsiTheme="minorHAnsi" w:cstheme="minorHAnsi"/>
          <w:sz w:val="22"/>
          <w:szCs w:val="22"/>
        </w:rPr>
        <w:tab/>
      </w:r>
    </w:p>
    <w:p w14:paraId="2D094772" w14:textId="266C4988"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a)</w:t>
      </w:r>
      <w:r w:rsidRPr="00877B50">
        <w:rPr>
          <w:rFonts w:asciiTheme="minorHAnsi" w:eastAsia="Times New Roman" w:hAnsiTheme="minorHAnsi" w:cstheme="minorHAnsi"/>
          <w:b/>
          <w:bCs/>
          <w:sz w:val="22"/>
          <w:szCs w:val="22"/>
        </w:rPr>
        <w:t xml:space="preserve"> </w:t>
      </w:r>
      <w:r w:rsidRPr="00877B50">
        <w:rPr>
          <w:rFonts w:asciiTheme="minorHAnsi" w:eastAsia="Times New Roman" w:hAnsiTheme="minorHAnsi" w:cstheme="minorHAnsi"/>
          <w:sz w:val="22"/>
          <w:szCs w:val="22"/>
        </w:rPr>
        <w:t>o zamítnutí námitek, nebo</w:t>
      </w:r>
      <w:r w:rsidR="0066721D">
        <w:rPr>
          <w:rFonts w:asciiTheme="minorHAnsi" w:eastAsia="Times New Roman" w:hAnsiTheme="minorHAnsi" w:cstheme="minorHAnsi"/>
          <w:sz w:val="22"/>
          <w:szCs w:val="22"/>
        </w:rPr>
        <w:t xml:space="preserve"> </w:t>
      </w:r>
      <w:r w:rsidR="0066721D">
        <w:rPr>
          <w:rFonts w:asciiTheme="minorHAnsi" w:eastAsia="Times New Roman" w:hAnsiTheme="minorHAnsi" w:cstheme="minorHAnsi"/>
          <w:sz w:val="22"/>
          <w:szCs w:val="22"/>
        </w:rPr>
        <w:tab/>
      </w:r>
    </w:p>
    <w:p w14:paraId="5C9E4658" w14:textId="3EFD72B7" w:rsidR="00852239"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b)</w:t>
      </w:r>
      <w:r w:rsidRPr="00877B50">
        <w:rPr>
          <w:rFonts w:asciiTheme="minorHAnsi" w:eastAsia="Times New Roman" w:hAnsiTheme="minorHAnsi" w:cstheme="minorHAnsi"/>
          <w:b/>
          <w:bCs/>
          <w:sz w:val="22"/>
          <w:szCs w:val="22"/>
        </w:rPr>
        <w:t xml:space="preserve"> </w:t>
      </w:r>
      <w:r w:rsidRPr="00877B50">
        <w:rPr>
          <w:rFonts w:asciiTheme="minorHAnsi" w:eastAsia="Times New Roman" w:hAnsiTheme="minorHAnsi" w:cstheme="minorHAnsi"/>
          <w:sz w:val="22"/>
          <w:szCs w:val="22"/>
        </w:rPr>
        <w:t xml:space="preserve">o vyloučení, jestliže o vyloučení rozhodovala podle stanov členská schůze, </w:t>
      </w:r>
      <w:r w:rsidR="00852239">
        <w:rPr>
          <w:rFonts w:asciiTheme="minorHAnsi" w:eastAsia="Times New Roman" w:hAnsiTheme="minorHAnsi" w:cstheme="minorHAnsi"/>
          <w:sz w:val="22"/>
          <w:szCs w:val="22"/>
        </w:rPr>
        <w:tab/>
      </w:r>
    </w:p>
    <w:p w14:paraId="5806ACC4" w14:textId="1CF0CABC"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může vylučovaná osoba podat ve lhůtě 3 měsíců ode dne doručení rozhodnutí návrh soudu na prohlášení rozhodnutí o vyloučení za neplatné.</w:t>
      </w:r>
      <w:r w:rsidR="00BD7571">
        <w:rPr>
          <w:rFonts w:asciiTheme="minorHAnsi" w:eastAsia="Times New Roman" w:hAnsiTheme="minorHAnsi" w:cstheme="minorHAnsi"/>
          <w:sz w:val="22"/>
          <w:szCs w:val="22"/>
        </w:rPr>
        <w:t xml:space="preserve"> </w:t>
      </w:r>
      <w:r w:rsidR="00BD7571">
        <w:rPr>
          <w:rFonts w:asciiTheme="minorHAnsi" w:eastAsia="Times New Roman" w:hAnsiTheme="minorHAnsi" w:cstheme="minorHAnsi"/>
          <w:sz w:val="22"/>
          <w:szCs w:val="22"/>
        </w:rPr>
        <w:tab/>
      </w:r>
    </w:p>
    <w:p w14:paraId="131EB891" w14:textId="191C32FB" w:rsidR="00877B50" w:rsidRPr="00877B50" w:rsidRDefault="00877B50" w:rsidP="00267DA2">
      <w:pPr>
        <w:pStyle w:val="Standard"/>
        <w:widowControl/>
        <w:tabs>
          <w:tab w:val="right" w:leader="hyphen" w:pos="9072"/>
        </w:tabs>
        <w:autoSpaceDE w:val="0"/>
        <w:spacing w:after="120"/>
        <w:ind w:left="284"/>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Do doby uplynutí lhůty pro podání návrhu u soudu nebo do doby pravomocného skončení soudního řízení družstvo nemůže vůči členovi uplatnit žádná práva plynoucí ze zániku jeho členství.</w:t>
      </w:r>
      <w:r w:rsidR="00BD7571">
        <w:rPr>
          <w:rFonts w:asciiTheme="minorHAnsi" w:eastAsia="Times New Roman" w:hAnsiTheme="minorHAnsi" w:cstheme="minorHAnsi"/>
          <w:sz w:val="22"/>
          <w:szCs w:val="22"/>
        </w:rPr>
        <w:t xml:space="preserve"> </w:t>
      </w:r>
      <w:r w:rsidR="00BD7571">
        <w:rPr>
          <w:rFonts w:asciiTheme="minorHAnsi" w:eastAsia="Times New Roman" w:hAnsiTheme="minorHAnsi" w:cstheme="minorHAnsi"/>
          <w:sz w:val="22"/>
          <w:szCs w:val="22"/>
        </w:rPr>
        <w:tab/>
      </w:r>
    </w:p>
    <w:p w14:paraId="1C9B5298" w14:textId="2DD46169"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9. Rozhodnutí členské schůze o vyloučení člena a rozhodnutí členské schůze o zamítnutí námitek a potvrzení rozhodnutí o vyloučení se vylučovanému členovi doručí doporučeným dopisem do vlastních rukou na adresu člena uvedenou v seznamu členů.</w:t>
      </w:r>
      <w:r w:rsidR="00BD7571">
        <w:rPr>
          <w:rFonts w:asciiTheme="minorHAnsi" w:eastAsia="Times New Roman" w:hAnsiTheme="minorHAnsi" w:cstheme="minorHAnsi"/>
          <w:sz w:val="22"/>
          <w:szCs w:val="22"/>
        </w:rPr>
        <w:t xml:space="preserve"> </w:t>
      </w:r>
      <w:r w:rsidR="00BD7571">
        <w:rPr>
          <w:rFonts w:asciiTheme="minorHAnsi" w:eastAsia="Times New Roman" w:hAnsiTheme="minorHAnsi" w:cstheme="minorHAnsi"/>
          <w:sz w:val="22"/>
          <w:szCs w:val="22"/>
        </w:rPr>
        <w:tab/>
      </w:r>
    </w:p>
    <w:p w14:paraId="7DA51405" w14:textId="0CCABB3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10. Družstvo může rozhodnutí o vyloučení zrušit; o zrušení rozhodnutí o vyloučení rozhoduje</w:t>
      </w:r>
      <w:r w:rsidR="00BD7571">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orgán družstva, který je oprávněn rozhodovat o vyloučení člena.</w:t>
      </w:r>
      <w:r w:rsidR="00BD7571">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Se zrušením vyloučení musí vyloučená osoba písemně souhlasit. Neudělí-li vyloučená osoba souhlas do 1 měsíce ode dne, kdy jí bylo rozhodnutí o zrušení vyloučení doručeno, k rozhodnutí o zrušení vyloučení se nepřihlíží; to neplatí, pokud tato osoba o zrušení rozhodnutí o vyloučení již dříve písemně požádala.</w:t>
      </w:r>
      <w:r w:rsidR="00BD7571">
        <w:rPr>
          <w:rFonts w:asciiTheme="minorHAnsi" w:eastAsia="Times New Roman" w:hAnsiTheme="minorHAnsi" w:cstheme="minorHAnsi"/>
          <w:sz w:val="22"/>
          <w:szCs w:val="22"/>
        </w:rPr>
        <w:t xml:space="preserve"> </w:t>
      </w:r>
      <w:r w:rsidR="00BD7571">
        <w:rPr>
          <w:rFonts w:asciiTheme="minorHAnsi" w:eastAsia="Times New Roman" w:hAnsiTheme="minorHAnsi" w:cstheme="minorHAnsi"/>
          <w:sz w:val="22"/>
          <w:szCs w:val="22"/>
        </w:rPr>
        <w:tab/>
      </w:r>
    </w:p>
    <w:p w14:paraId="6871EDA7" w14:textId="07CE2EFD" w:rsidR="00877B50" w:rsidRP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11. Zrušit rozhodnutí o vyloučení lze i v případech, při kterých probíhá řízení o prohl</w:t>
      </w:r>
      <w:r w:rsidR="00BD7571">
        <w:rPr>
          <w:rFonts w:asciiTheme="minorHAnsi" w:eastAsia="Times New Roman" w:hAnsiTheme="minorHAnsi" w:cstheme="minorHAnsi"/>
          <w:sz w:val="22"/>
          <w:szCs w:val="22"/>
        </w:rPr>
        <w:t>á</w:t>
      </w:r>
      <w:r w:rsidRPr="00877B50">
        <w:rPr>
          <w:rFonts w:asciiTheme="minorHAnsi" w:eastAsia="Times New Roman" w:hAnsiTheme="minorHAnsi" w:cstheme="minorHAnsi"/>
          <w:sz w:val="22"/>
          <w:szCs w:val="22"/>
        </w:rPr>
        <w:t>šení</w:t>
      </w:r>
      <w:r w:rsidR="00BD7571">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neplatnosti vyloučení člena z družstva. Bylo-li rozhodnutí o vyloučení zrušeno nebo rozhodla-li členská schůze nebo soud, že námitky člena proti rozhodnutí o vyloučení jsou důvodné, platí, že členství v družstvu nezaniklo.</w:t>
      </w:r>
      <w:r w:rsidR="00BD7571">
        <w:rPr>
          <w:rFonts w:asciiTheme="minorHAnsi" w:eastAsia="Times New Roman" w:hAnsiTheme="minorHAnsi" w:cstheme="minorHAnsi"/>
          <w:sz w:val="22"/>
          <w:szCs w:val="22"/>
        </w:rPr>
        <w:t xml:space="preserve"> </w:t>
      </w:r>
      <w:r w:rsidR="00BD7571">
        <w:rPr>
          <w:rFonts w:asciiTheme="minorHAnsi" w:eastAsia="Times New Roman" w:hAnsiTheme="minorHAnsi" w:cstheme="minorHAnsi"/>
          <w:sz w:val="22"/>
          <w:szCs w:val="22"/>
        </w:rPr>
        <w:tab/>
      </w:r>
    </w:p>
    <w:p w14:paraId="163EEB0F" w14:textId="77777777" w:rsidR="00681CAB" w:rsidRDefault="00681CAB"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6B45607E" w14:textId="35A7BF03" w:rsid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 xml:space="preserve">Článek </w:t>
      </w:r>
      <w:r w:rsidR="00953878">
        <w:rPr>
          <w:rFonts w:asciiTheme="minorHAnsi" w:eastAsia="Times New Roman" w:hAnsiTheme="minorHAnsi" w:cstheme="minorHAnsi"/>
          <w:b/>
          <w:bCs/>
          <w:sz w:val="22"/>
          <w:szCs w:val="22"/>
        </w:rPr>
        <w:t>VIII</w:t>
      </w:r>
      <w:r w:rsidRPr="00877B50">
        <w:rPr>
          <w:rFonts w:asciiTheme="minorHAnsi" w:eastAsia="Times New Roman" w:hAnsiTheme="minorHAnsi" w:cstheme="minorHAnsi"/>
          <w:b/>
          <w:bCs/>
          <w:sz w:val="22"/>
          <w:szCs w:val="22"/>
        </w:rPr>
        <w:t>.</w:t>
      </w:r>
      <w:r w:rsidR="00681CAB">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Orgány družstva</w:t>
      </w:r>
    </w:p>
    <w:p w14:paraId="7AE9B715" w14:textId="21D5EAAB"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1. Orgány družstva jsou:</w:t>
      </w:r>
      <w:r w:rsidR="00681CAB">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ab/>
      </w:r>
    </w:p>
    <w:p w14:paraId="7321A267" w14:textId="72080730" w:rsidR="00877B50" w:rsidRPr="00877B50" w:rsidRDefault="00877B50" w:rsidP="00267DA2">
      <w:pPr>
        <w:pStyle w:val="Standard"/>
        <w:widowControl/>
        <w:tabs>
          <w:tab w:val="right" w:leader="hyphen" w:pos="9072"/>
        </w:tabs>
        <w:autoSpaceDE w:val="0"/>
        <w:spacing w:after="120"/>
        <w:ind w:left="284"/>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A) členská schůze,</w:t>
      </w:r>
      <w:r w:rsidR="00681CAB">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ab/>
      </w:r>
    </w:p>
    <w:p w14:paraId="2A83A9E5" w14:textId="59CF1E0E" w:rsidR="00681CAB" w:rsidRDefault="00877B50" w:rsidP="00267DA2">
      <w:pPr>
        <w:pStyle w:val="Standard"/>
        <w:widowControl/>
        <w:tabs>
          <w:tab w:val="right" w:leader="hyphen" w:pos="9072"/>
        </w:tabs>
        <w:autoSpaceDE w:val="0"/>
        <w:spacing w:after="120"/>
        <w:ind w:left="284"/>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B)</w:t>
      </w:r>
      <w:r w:rsidR="00681CAB">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představenstvo</w:t>
      </w:r>
      <w:r w:rsidR="00681CAB">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ab/>
      </w:r>
    </w:p>
    <w:p w14:paraId="3E2A17BF" w14:textId="76DE874D" w:rsidR="00877B50" w:rsidRDefault="00877B50" w:rsidP="00267DA2">
      <w:pPr>
        <w:pStyle w:val="Standard"/>
        <w:widowControl/>
        <w:tabs>
          <w:tab w:val="right" w:leader="hyphen" w:pos="9072"/>
        </w:tabs>
        <w:autoSpaceDE w:val="0"/>
        <w:spacing w:after="120"/>
        <w:ind w:left="284"/>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C) kontrolní komise.</w:t>
      </w:r>
      <w:r>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ab/>
      </w:r>
    </w:p>
    <w:p w14:paraId="2B4630B4" w14:textId="002DE834"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 xml:space="preserve">2 Funkční období orgánů družstva je pětileté. Do orgánů družstva mohou být voleni jen členové družstva </w:t>
      </w:r>
      <w:r w:rsidR="00852239">
        <w:rPr>
          <w:rFonts w:asciiTheme="minorHAnsi" w:eastAsia="Arial" w:hAnsiTheme="minorHAnsi" w:cstheme="minorHAnsi"/>
          <w:sz w:val="22"/>
          <w:szCs w:val="22"/>
          <w:lang w:eastAsia="zh-CN"/>
        </w:rPr>
        <w:t xml:space="preserve">– fyzické osoby </w:t>
      </w:r>
      <w:r w:rsidRPr="00877B50">
        <w:rPr>
          <w:rFonts w:asciiTheme="minorHAnsi" w:eastAsia="Arial" w:hAnsiTheme="minorHAnsi" w:cstheme="minorHAnsi"/>
          <w:sz w:val="22"/>
          <w:szCs w:val="22"/>
          <w:lang w:eastAsia="zh-CN"/>
        </w:rPr>
        <w:t>starší 18 let.</w:t>
      </w:r>
      <w:r>
        <w:rPr>
          <w:rFonts w:asciiTheme="minorHAnsi" w:eastAsia="Arial" w:hAnsiTheme="minorHAnsi" w:cstheme="minorHAnsi"/>
          <w:sz w:val="22"/>
          <w:szCs w:val="22"/>
          <w:lang w:eastAsia="zh-CN"/>
        </w:rPr>
        <w:t xml:space="preserve"> </w:t>
      </w:r>
      <w:r w:rsidR="00681CAB">
        <w:rPr>
          <w:rFonts w:asciiTheme="minorHAnsi" w:eastAsia="Arial" w:hAnsiTheme="minorHAnsi" w:cstheme="minorHAnsi"/>
          <w:sz w:val="22"/>
          <w:szCs w:val="22"/>
          <w:lang w:eastAsia="zh-CN"/>
        </w:rPr>
        <w:tab/>
      </w:r>
    </w:p>
    <w:p w14:paraId="6D567D53" w14:textId="0D54F7E2"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3. Člen voleného orgánu může z funkce odstoupit. Nesmí tak však učinit v době, která je pro družstvo nevhodná. Odstoupení projednává orgán, jehož je odstupující funkcionář členem. Funkce zaniká uplynutím 3 měsíců od doručení oznámení o odstoupení orgánu, jehož je členem.</w:t>
      </w:r>
      <w:r w:rsidR="00697CF0">
        <w:rPr>
          <w:rFonts w:asciiTheme="minorHAnsi" w:eastAsia="Arial" w:hAnsiTheme="minorHAnsi" w:cstheme="minorHAnsi"/>
          <w:sz w:val="22"/>
          <w:szCs w:val="22"/>
          <w:lang w:eastAsia="zh-CN"/>
        </w:rPr>
        <w:t xml:space="preserve"> </w:t>
      </w:r>
      <w:r w:rsidR="00697CF0">
        <w:rPr>
          <w:rFonts w:asciiTheme="minorHAnsi" w:eastAsia="Arial" w:hAnsiTheme="minorHAnsi" w:cstheme="minorHAnsi"/>
          <w:sz w:val="22"/>
          <w:szCs w:val="22"/>
          <w:lang w:eastAsia="zh-CN"/>
        </w:rPr>
        <w:tab/>
      </w:r>
    </w:p>
    <w:p w14:paraId="101936E6" w14:textId="77777777" w:rsidR="00697CF0" w:rsidRDefault="00697CF0" w:rsidP="00267DA2">
      <w:pPr>
        <w:pStyle w:val="Tlotextu"/>
        <w:widowControl/>
        <w:tabs>
          <w:tab w:val="right" w:leader="hyphen" w:pos="9072"/>
        </w:tabs>
        <w:autoSpaceDE w:val="0"/>
        <w:jc w:val="center"/>
        <w:rPr>
          <w:rFonts w:asciiTheme="minorHAnsi" w:hAnsiTheme="minorHAnsi" w:cstheme="minorHAnsi"/>
          <w:color w:val="000000"/>
          <w:sz w:val="22"/>
          <w:szCs w:val="22"/>
          <w:lang w:val="cs-CZ"/>
        </w:rPr>
      </w:pPr>
    </w:p>
    <w:p w14:paraId="2A12B7DD" w14:textId="2E95CE79" w:rsidR="00877B50" w:rsidRPr="00877B50" w:rsidRDefault="00877B50" w:rsidP="00267DA2">
      <w:pPr>
        <w:pStyle w:val="Tlotextu"/>
        <w:widowControl/>
        <w:tabs>
          <w:tab w:val="right" w:leader="hyphen" w:pos="9072"/>
        </w:tabs>
        <w:autoSpaceDE w:val="0"/>
        <w:jc w:val="center"/>
        <w:rPr>
          <w:rFonts w:asciiTheme="minorHAnsi" w:hAnsiTheme="minorHAnsi" w:cstheme="minorHAnsi"/>
          <w:sz w:val="22"/>
          <w:szCs w:val="22"/>
          <w:lang w:val="cs-CZ"/>
        </w:rPr>
      </w:pPr>
      <w:r w:rsidRPr="00697CF0">
        <w:rPr>
          <w:rFonts w:asciiTheme="minorHAnsi" w:hAnsiTheme="minorHAnsi" w:cstheme="minorHAnsi"/>
          <w:b/>
          <w:color w:val="000000"/>
          <w:sz w:val="22"/>
          <w:szCs w:val="22"/>
          <w:lang w:val="cs-CZ"/>
        </w:rPr>
        <w:t>A.</w:t>
      </w:r>
      <w:r w:rsidRPr="00877B50">
        <w:rPr>
          <w:rFonts w:asciiTheme="minorHAnsi" w:hAnsiTheme="minorHAnsi" w:cstheme="minorHAnsi"/>
          <w:color w:val="000000"/>
          <w:sz w:val="22"/>
          <w:szCs w:val="22"/>
          <w:lang w:val="cs-CZ"/>
        </w:rPr>
        <w:t xml:space="preserve"> </w:t>
      </w:r>
      <w:r w:rsidR="00697CF0" w:rsidRPr="00697CF0">
        <w:rPr>
          <w:rFonts w:asciiTheme="minorHAnsi" w:hAnsiTheme="minorHAnsi" w:cstheme="minorHAnsi"/>
          <w:b/>
          <w:color w:val="000000"/>
          <w:sz w:val="22"/>
          <w:szCs w:val="22"/>
          <w:lang w:val="cs-CZ"/>
        </w:rPr>
        <w:t>Č</w:t>
      </w:r>
      <w:r w:rsidRPr="00877B50">
        <w:rPr>
          <w:rFonts w:asciiTheme="minorHAnsi" w:hAnsiTheme="minorHAnsi" w:cstheme="minorHAnsi"/>
          <w:b/>
          <w:bCs/>
          <w:color w:val="000000"/>
          <w:sz w:val="22"/>
          <w:szCs w:val="22"/>
          <w:lang w:val="cs-CZ"/>
        </w:rPr>
        <w:t xml:space="preserve"> l e n s k á</w:t>
      </w:r>
      <w:r>
        <w:rPr>
          <w:rFonts w:asciiTheme="minorHAnsi" w:hAnsiTheme="minorHAnsi" w:cstheme="minorHAnsi"/>
          <w:b/>
          <w:bCs/>
          <w:color w:val="000000"/>
          <w:sz w:val="22"/>
          <w:szCs w:val="22"/>
          <w:lang w:val="cs-CZ"/>
        </w:rPr>
        <w:t xml:space="preserve"> </w:t>
      </w:r>
      <w:r w:rsidR="00697CF0">
        <w:rPr>
          <w:rFonts w:asciiTheme="minorHAnsi" w:hAnsiTheme="minorHAnsi" w:cstheme="minorHAnsi"/>
          <w:b/>
          <w:bCs/>
          <w:color w:val="000000"/>
          <w:sz w:val="22"/>
          <w:szCs w:val="22"/>
          <w:lang w:val="cs-CZ"/>
        </w:rPr>
        <w:t xml:space="preserve"> </w:t>
      </w:r>
      <w:r w:rsidRPr="00877B50">
        <w:rPr>
          <w:rFonts w:asciiTheme="minorHAnsi" w:hAnsiTheme="minorHAnsi" w:cstheme="minorHAnsi"/>
          <w:b/>
          <w:bCs/>
          <w:color w:val="000000"/>
          <w:sz w:val="22"/>
          <w:szCs w:val="22"/>
          <w:lang w:val="cs-CZ"/>
        </w:rPr>
        <w:t>s c h ů z e</w:t>
      </w:r>
    </w:p>
    <w:p w14:paraId="2B24638A" w14:textId="2F496B70" w:rsidR="00877B50" w:rsidRPr="00877B50" w:rsidRDefault="00877B50" w:rsidP="00267DA2">
      <w:pPr>
        <w:pStyle w:val="Tlotextu"/>
        <w:widowControl/>
        <w:tabs>
          <w:tab w:val="right" w:leader="hyphen" w:pos="9072"/>
        </w:tabs>
        <w:autoSpaceDE w:val="0"/>
        <w:jc w:val="both"/>
        <w:rPr>
          <w:rFonts w:asciiTheme="minorHAnsi" w:hAnsiTheme="minorHAnsi" w:cstheme="minorHAnsi"/>
          <w:sz w:val="22"/>
          <w:szCs w:val="22"/>
          <w:lang w:val="cs-CZ"/>
        </w:rPr>
      </w:pPr>
      <w:r w:rsidRPr="00877B50">
        <w:rPr>
          <w:rFonts w:asciiTheme="minorHAnsi" w:hAnsiTheme="minorHAnsi" w:cstheme="minorHAnsi"/>
          <w:b/>
          <w:bCs/>
          <w:color w:val="000000"/>
          <w:sz w:val="22"/>
          <w:szCs w:val="22"/>
          <w:lang w:val="cs-CZ"/>
        </w:rPr>
        <w:t xml:space="preserve"> </w:t>
      </w:r>
      <w:r w:rsidRPr="00877B50">
        <w:rPr>
          <w:rFonts w:asciiTheme="minorHAnsi" w:hAnsiTheme="minorHAnsi" w:cstheme="minorHAnsi"/>
          <w:color w:val="000000"/>
          <w:sz w:val="22"/>
          <w:szCs w:val="22"/>
          <w:lang w:val="cs-CZ"/>
        </w:rPr>
        <w:t xml:space="preserve">1. Nejvyšším orgánem družstva je schůze členů družstva. Členská schůze se schází dle potřeby nejméně jednou za rok, a to vždy v prvních šesti měsících po uplynutí kalendářního roku. Členskou schůzi svolává představenstvo družstva. </w:t>
      </w:r>
      <w:r w:rsidRPr="00877B50">
        <w:rPr>
          <w:rFonts w:asciiTheme="minorHAnsi" w:hAnsiTheme="minorHAnsi" w:cstheme="minorHAnsi"/>
          <w:color w:val="333333"/>
          <w:sz w:val="22"/>
          <w:szCs w:val="22"/>
          <w:lang w:val="cs-CZ"/>
        </w:rPr>
        <w:t>Svolavatel nejméně 15 dnů přede dnem konání členské schůze uveřejní pozvánku na členskou schůzi na internetových stránkách družstva a současně ji zašle členům na adresu uvedenou v seznamu členů. Uveřejněním pozvánky se považuje pozvánka za doručenou. Pozvánka musí být na internetových stránkách uveřejněna až do okamžiku konání členské schůze.</w:t>
      </w:r>
      <w:r w:rsidR="00AF5A08">
        <w:rPr>
          <w:rFonts w:asciiTheme="minorHAnsi" w:hAnsiTheme="minorHAnsi" w:cstheme="minorHAnsi"/>
          <w:color w:val="333333"/>
          <w:sz w:val="22"/>
          <w:szCs w:val="22"/>
          <w:lang w:val="cs-CZ"/>
        </w:rPr>
        <w:t xml:space="preserve"> </w:t>
      </w:r>
      <w:r w:rsidR="00AF5A08">
        <w:rPr>
          <w:rFonts w:asciiTheme="minorHAnsi" w:hAnsiTheme="minorHAnsi" w:cstheme="minorHAnsi"/>
          <w:color w:val="333333"/>
          <w:sz w:val="22"/>
          <w:szCs w:val="22"/>
          <w:lang w:val="cs-CZ"/>
        </w:rPr>
        <w:tab/>
      </w:r>
    </w:p>
    <w:p w14:paraId="2E0B7F33" w14:textId="040DCFCC" w:rsidR="00877B50" w:rsidRPr="00877B50"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2. Pozvánka na členskou schůzi musí obsahovat alespoň:</w:t>
      </w:r>
      <w:r w:rsidR="00AF5A08">
        <w:rPr>
          <w:rFonts w:asciiTheme="minorHAnsi" w:hAnsiTheme="minorHAnsi" w:cstheme="minorHAnsi"/>
          <w:color w:val="000000"/>
          <w:sz w:val="22"/>
          <w:szCs w:val="22"/>
          <w:lang w:val="cs-CZ"/>
        </w:rPr>
        <w:t xml:space="preserve"> </w:t>
      </w:r>
      <w:r w:rsidR="00AF5A08">
        <w:rPr>
          <w:rFonts w:asciiTheme="minorHAnsi" w:hAnsiTheme="minorHAnsi" w:cstheme="minorHAnsi"/>
          <w:color w:val="000000"/>
          <w:sz w:val="22"/>
          <w:szCs w:val="22"/>
          <w:lang w:val="cs-CZ"/>
        </w:rPr>
        <w:tab/>
      </w:r>
    </w:p>
    <w:p w14:paraId="748A690B" w14:textId="7EE687B4" w:rsidR="00852239"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firmu a sídlo družstva</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0B4B7571" w14:textId="74A83872" w:rsidR="00852239"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místo a dobu zahájení členské schůze</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78BE65D9" w14:textId="5954882A" w:rsidR="00852239"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označení, zda se svolává členská schůze nebo náhradní členská schůze</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04B2FD48" w14:textId="75F0C576" w:rsidR="00852239"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program členské schůze</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142E1F11" w14:textId="19C97DD9" w:rsidR="00852239"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místo kde se člen může seznámit s podklady k jednotlivým záležitostem programu členské schůze,</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pokud nejsou přiloženy k</w:t>
      </w:r>
      <w:r w:rsidR="00852239">
        <w:rPr>
          <w:rFonts w:asciiTheme="minorHAnsi" w:hAnsiTheme="minorHAnsi" w:cstheme="minorHAnsi"/>
          <w:color w:val="000000"/>
          <w:sz w:val="22"/>
          <w:szCs w:val="22"/>
          <w:lang w:val="cs-CZ"/>
        </w:rPr>
        <w:t> </w:t>
      </w:r>
      <w:r w:rsidRPr="00877B50">
        <w:rPr>
          <w:rFonts w:asciiTheme="minorHAnsi" w:hAnsiTheme="minorHAnsi" w:cstheme="minorHAnsi"/>
          <w:color w:val="000000"/>
          <w:sz w:val="22"/>
          <w:szCs w:val="22"/>
          <w:lang w:val="cs-CZ"/>
        </w:rPr>
        <w:t>pozvánce</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204ED492" w14:textId="755D7957" w:rsidR="00AF5A08" w:rsidRDefault="00877B50" w:rsidP="00852239">
      <w:pPr>
        <w:pStyle w:val="Tlotextu"/>
        <w:widowControl/>
        <w:numPr>
          <w:ilvl w:val="0"/>
          <w:numId w:val="34"/>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má-li na členské schůzi dojít ke změně stanov nebo k přijetí usnesení, jehož důsledkem je změna stanov, obsahuje pozvánka v příloze též návrh těchto změn nebo návrh usnesení.</w:t>
      </w:r>
      <w:r>
        <w:rPr>
          <w:rFonts w:asciiTheme="minorHAnsi" w:hAnsiTheme="minorHAnsi" w:cstheme="minorHAnsi"/>
          <w:color w:val="000000"/>
          <w:sz w:val="22"/>
          <w:szCs w:val="22"/>
          <w:lang w:val="cs-CZ"/>
        </w:rPr>
        <w:t xml:space="preserve"> </w:t>
      </w:r>
      <w:r>
        <w:rPr>
          <w:rFonts w:asciiTheme="minorHAnsi" w:hAnsiTheme="minorHAnsi" w:cstheme="minorHAnsi"/>
          <w:color w:val="000000"/>
          <w:sz w:val="22"/>
          <w:szCs w:val="22"/>
          <w:lang w:val="cs-CZ"/>
        </w:rPr>
        <w:tab/>
      </w:r>
    </w:p>
    <w:p w14:paraId="3599B718" w14:textId="1EF6FA7E" w:rsidR="00AF5A08"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3. Členská schůze musí být svolána, požádá-li o to písemně alespo</w:t>
      </w:r>
      <w:r w:rsidR="00F935C1">
        <w:rPr>
          <w:rFonts w:asciiTheme="minorHAnsi" w:hAnsiTheme="minorHAnsi" w:cstheme="minorHAnsi"/>
          <w:color w:val="000000"/>
          <w:sz w:val="22"/>
          <w:szCs w:val="22"/>
          <w:lang w:val="cs-CZ"/>
        </w:rPr>
        <w:t>ň</w:t>
      </w:r>
      <w:r w:rsidRPr="00877B50">
        <w:rPr>
          <w:rFonts w:asciiTheme="minorHAnsi" w:hAnsiTheme="minorHAnsi" w:cstheme="minorHAnsi"/>
          <w:color w:val="000000"/>
          <w:sz w:val="22"/>
          <w:szCs w:val="22"/>
          <w:lang w:val="cs-CZ"/>
        </w:rPr>
        <w:t xml:space="preserve"> 10 % členů družstva kteří mají nejméně jednu pětinu všech hlasů. Jestliže představenstvo nesvolá členskou schůzi tak, aby se konala do 30 dnů od doručení žádosti, je osoba písemně pověřená osobami</w:t>
      </w:r>
      <w:r w:rsidR="00F935C1">
        <w:rPr>
          <w:rFonts w:asciiTheme="minorHAnsi" w:hAnsiTheme="minorHAnsi" w:cstheme="minorHAnsi"/>
          <w:color w:val="000000"/>
          <w:sz w:val="22"/>
          <w:szCs w:val="22"/>
          <w:lang w:val="cs-CZ"/>
        </w:rPr>
        <w:t>,</w:t>
      </w:r>
      <w:r w:rsidRPr="00877B50">
        <w:rPr>
          <w:rFonts w:asciiTheme="minorHAnsi" w:hAnsiTheme="minorHAnsi" w:cstheme="minorHAnsi"/>
          <w:color w:val="000000"/>
          <w:sz w:val="22"/>
          <w:szCs w:val="22"/>
          <w:lang w:val="cs-CZ"/>
        </w:rPr>
        <w:t xml:space="preserve"> které požadovali svolání členské schůze, oprávněna svolat členskou schůzi sama. Představenstvo je povinno vydat této osobě na její žádost seznam členů družstva. </w:t>
      </w:r>
      <w:r>
        <w:rPr>
          <w:rFonts w:asciiTheme="minorHAnsi" w:hAnsiTheme="minorHAnsi" w:cstheme="minorHAnsi"/>
          <w:color w:val="000000"/>
          <w:sz w:val="22"/>
          <w:szCs w:val="22"/>
          <w:lang w:val="cs-CZ"/>
        </w:rPr>
        <w:tab/>
      </w:r>
    </w:p>
    <w:p w14:paraId="5F46C06B" w14:textId="3ECF40F7" w:rsidR="00F15657"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4. Do působnosti členské schůze patří:</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00994FC6" w14:textId="7E63C440"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schvalovat a měnit stanovy, nedochází-li k jejich změně na základě jiné právní skutečnosti,</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796F92E6" w14:textId="546CC95A" w:rsidR="00F15657" w:rsidRDefault="00852239"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přijímat </w:t>
      </w:r>
      <w:r w:rsidR="00877B50" w:rsidRPr="00877B50">
        <w:rPr>
          <w:rFonts w:asciiTheme="minorHAnsi" w:hAnsiTheme="minorHAnsi" w:cstheme="minorHAnsi"/>
          <w:color w:val="000000"/>
          <w:sz w:val="22"/>
          <w:szCs w:val="22"/>
          <w:lang w:val="cs-CZ"/>
        </w:rPr>
        <w:t>organizační řád družstva a jiné vnitřní předpisy,</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07912015" w14:textId="6C757682"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volit a odvolávat členy představenstva a členy kontrolní komise,</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7DE65C7C" w14:textId="16C7CEFA"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volit a odvolávat předsedu představenstva a místopředsedu představenstva,</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6E7CCED9" w14:textId="59D13978"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jmenovat, dle vlastního uvážení, ředitele a prokuristu družstva,</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0FFEC3DD" w14:textId="253C9617"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schvalovat smlouvy o výkonu funkce</w:t>
      </w:r>
      <w:r w:rsidR="00BE1A8C">
        <w:rPr>
          <w:rFonts w:asciiTheme="minorHAnsi" w:hAnsiTheme="minorHAnsi" w:cstheme="minorHAnsi"/>
          <w:color w:val="000000"/>
          <w:sz w:val="22"/>
          <w:szCs w:val="22"/>
          <w:lang w:val="cs-CZ"/>
        </w:rPr>
        <w:t xml:space="preserve"> členů představenstva a kontrolní komise </w:t>
      </w:r>
      <w:r w:rsidR="00BB5C25">
        <w:rPr>
          <w:rFonts w:asciiTheme="minorHAnsi" w:hAnsiTheme="minorHAnsi" w:cstheme="minorHAnsi"/>
          <w:color w:val="000000"/>
          <w:sz w:val="22"/>
          <w:szCs w:val="22"/>
          <w:lang w:val="cs-CZ"/>
        </w:rPr>
        <w:t xml:space="preserve">včetně veškerých plnění </w:t>
      </w:r>
      <w:r w:rsidR="00964645">
        <w:rPr>
          <w:rFonts w:asciiTheme="minorHAnsi" w:hAnsiTheme="minorHAnsi" w:cstheme="minorHAnsi"/>
          <w:color w:val="000000"/>
          <w:sz w:val="22"/>
          <w:szCs w:val="22"/>
          <w:lang w:val="cs-CZ"/>
        </w:rPr>
        <w:t xml:space="preserve">těmto členům poskytovaná </w:t>
      </w:r>
      <w:r w:rsidR="00BE1A8C">
        <w:rPr>
          <w:rFonts w:asciiTheme="minorHAnsi" w:hAnsiTheme="minorHAnsi" w:cstheme="minorHAnsi"/>
          <w:color w:val="000000"/>
          <w:sz w:val="22"/>
          <w:szCs w:val="22"/>
          <w:lang w:val="cs-CZ"/>
        </w:rPr>
        <w:t>a schvalovat pracovní smlouvu ředitele družstva</w:t>
      </w:r>
      <w:r w:rsidRPr="00877B50">
        <w:rPr>
          <w:rFonts w:asciiTheme="minorHAnsi" w:hAnsiTheme="minorHAnsi" w:cstheme="minorHAnsi"/>
          <w:color w:val="000000"/>
          <w:sz w:val="22"/>
          <w:szCs w:val="22"/>
          <w:lang w:val="cs-CZ"/>
        </w:rPr>
        <w:t>,</w:t>
      </w:r>
      <w:r w:rsidR="00852239">
        <w:rPr>
          <w:rFonts w:asciiTheme="minorHAnsi" w:hAnsiTheme="minorHAnsi" w:cstheme="minorHAnsi"/>
          <w:color w:val="000000"/>
          <w:sz w:val="22"/>
          <w:szCs w:val="22"/>
          <w:lang w:val="cs-CZ"/>
        </w:rPr>
        <w:tab/>
      </w:r>
    </w:p>
    <w:p w14:paraId="209F51B5" w14:textId="2056B90A"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schvalovat řádnou, mimořádnou nebo konsolidovanou účetní závěrku,</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14A0C624" w14:textId="3A056F74"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rozdělení a užití zisku, popřípadě o způsobu úhrady ztráty,</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698C1601" w14:textId="66B6E396"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základních otázkách koncepce rozvoje družstva,</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189502F1" w14:textId="1145EDA7"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zakládání organizačních jednotek družstva,</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7C9A0B6A" w14:textId="42BAD252"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návrzích na zřízení, změnu a rušení účasti v</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jiných právnických osobách a sdruženích,</w:t>
      </w:r>
      <w:r>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61C9BCD4" w14:textId="2CFB1921"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splynutí, sloučení, rozdělení a o jiném zrušení družstva nebo o změně právní formy,</w:t>
      </w:r>
      <w:r>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 xml:space="preserve"> </w:t>
      </w:r>
    </w:p>
    <w:p w14:paraId="685CA808" w14:textId="37FFD118" w:rsidR="00F15657"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převodu nebo zastavení závodu nebo takové jeho části, která by znamenala podstatnou změnu závodu nebo podstatnou změnu v předmětu podnikání nebo činnosti družstva,</w:t>
      </w:r>
      <w:r>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3E55A60C" w14:textId="6C0551D8" w:rsidR="007E33AE"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použití nedělitelného a rezervního fondu,</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2967DB9C" w14:textId="2321BA4A" w:rsidR="00852239" w:rsidRDefault="00877B50" w:rsidP="00852239">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vydání dluhopisů,</w:t>
      </w:r>
      <w:r w:rsidR="00852239">
        <w:rPr>
          <w:rFonts w:asciiTheme="minorHAnsi" w:hAnsiTheme="minorHAnsi" w:cstheme="minorHAnsi"/>
          <w:color w:val="000000"/>
          <w:sz w:val="22"/>
          <w:szCs w:val="22"/>
          <w:lang w:val="cs-CZ"/>
        </w:rPr>
        <w:t xml:space="preserve"> </w:t>
      </w:r>
      <w:r w:rsidR="00852239">
        <w:rPr>
          <w:rFonts w:asciiTheme="minorHAnsi" w:hAnsiTheme="minorHAnsi" w:cstheme="minorHAnsi"/>
          <w:color w:val="000000"/>
          <w:sz w:val="22"/>
          <w:szCs w:val="22"/>
          <w:lang w:val="cs-CZ"/>
        </w:rPr>
        <w:tab/>
      </w:r>
    </w:p>
    <w:p w14:paraId="7D547DA7" w14:textId="63D0676C" w:rsidR="007E33AE"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zrušení družstva s likvidací,</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10CF81BF" w14:textId="4D1C7F2A" w:rsidR="007E33AE"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volit a odvolávat likvidátora a rozhodovat o jeho odměně,</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7F2E78E5" w14:textId="594746E6" w:rsidR="007E33AE"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schvalovat zprávu likvidátora o naložení s likvidačním zůstatkem,</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61C0F610" w14:textId="1E77BAD3" w:rsidR="007E33AE" w:rsidRDefault="00877B50" w:rsidP="00752BB8">
      <w:pPr>
        <w:pStyle w:val="Tlotextu"/>
        <w:widowControl/>
        <w:numPr>
          <w:ilvl w:val="0"/>
          <w:numId w:val="35"/>
        </w:numPr>
        <w:tabs>
          <w:tab w:val="right" w:leader="hyphen" w:pos="9072"/>
        </w:tabs>
        <w:autoSpaceDE w:val="0"/>
        <w:ind w:left="54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rozhodovat o dalších záležitostech týkajících se družstva a jeho činnosti, pokud tak stanoví zákon, stanovy nebo pokud si rozhodování o některé věci vyhradila členská schůze svým usnesením</w:t>
      </w:r>
      <w:r w:rsidR="00852239">
        <w:rPr>
          <w:rFonts w:asciiTheme="minorHAnsi" w:hAnsiTheme="minorHAnsi" w:cstheme="minorHAnsi"/>
          <w:color w:val="000000"/>
          <w:sz w:val="22"/>
          <w:szCs w:val="22"/>
          <w:lang w:val="cs-CZ"/>
        </w:rPr>
        <w:t>.</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25C379DC" w14:textId="088DFFB1" w:rsidR="007E33AE" w:rsidRDefault="00877B50" w:rsidP="00267DA2">
      <w:pPr>
        <w:pStyle w:val="Tlotextu"/>
        <w:widowControl/>
        <w:tabs>
          <w:tab w:val="right" w:leader="hyphen" w:pos="9072"/>
        </w:tabs>
        <w:autoSpaceDE w:val="0"/>
        <w:ind w:firstLine="15"/>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5. Členská schůze si může vyhradit do své působnosti rozhodování i o dalších otázkách, které</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 xml:space="preserve">tento zákon ani stanovy do její působnosti nesvěřují. </w:t>
      </w:r>
      <w:r w:rsidR="00852239">
        <w:rPr>
          <w:rFonts w:asciiTheme="minorHAnsi" w:hAnsiTheme="minorHAnsi" w:cstheme="minorHAnsi"/>
          <w:color w:val="000000"/>
          <w:sz w:val="22"/>
          <w:szCs w:val="22"/>
          <w:lang w:val="cs-CZ"/>
        </w:rPr>
        <w:t>R</w:t>
      </w:r>
      <w:r w:rsidR="00852239" w:rsidRPr="00877B50">
        <w:rPr>
          <w:rFonts w:asciiTheme="minorHAnsi" w:hAnsiTheme="minorHAnsi" w:cstheme="minorHAnsi"/>
          <w:color w:val="000000"/>
          <w:sz w:val="22"/>
          <w:szCs w:val="22"/>
          <w:lang w:val="cs-CZ"/>
        </w:rPr>
        <w:t xml:space="preserve">ozhoduje </w:t>
      </w:r>
      <w:r w:rsidRPr="00877B50">
        <w:rPr>
          <w:rFonts w:asciiTheme="minorHAnsi" w:hAnsiTheme="minorHAnsi" w:cstheme="minorHAnsi"/>
          <w:color w:val="000000"/>
          <w:sz w:val="22"/>
          <w:szCs w:val="22"/>
          <w:lang w:val="cs-CZ"/>
        </w:rPr>
        <w:t>o dalších záležitostech</w:t>
      </w:r>
      <w:r w:rsidRPr="00877B50">
        <w:rPr>
          <w:rFonts w:asciiTheme="minorHAnsi" w:hAnsiTheme="minorHAnsi" w:cstheme="minorHAnsi"/>
          <w:color w:val="000000"/>
          <w:sz w:val="22"/>
          <w:szCs w:val="22"/>
          <w:lang w:val="cs-CZ"/>
        </w:rPr>
        <w:tab/>
        <w:t>týkajících se družstva a jeho činnosti, pokud tak stanoví zákon, stanovy, popřípadě pokud si rozhodování o některé věci vyhradila.</w:t>
      </w:r>
      <w:r w:rsidR="007E33AE">
        <w:rPr>
          <w:rFonts w:asciiTheme="minorHAnsi" w:hAnsiTheme="minorHAnsi" w:cstheme="minorHAnsi"/>
          <w:color w:val="000000"/>
          <w:sz w:val="22"/>
          <w:szCs w:val="22"/>
          <w:lang w:val="cs-CZ"/>
        </w:rPr>
        <w:tab/>
      </w:r>
    </w:p>
    <w:p w14:paraId="5D33510C" w14:textId="16EE0F38" w:rsidR="00877B50" w:rsidRPr="00877B50" w:rsidRDefault="00877B50" w:rsidP="00267DA2">
      <w:pPr>
        <w:pStyle w:val="Tlotextu"/>
        <w:widowControl/>
        <w:tabs>
          <w:tab w:val="right" w:leader="hyphen" w:pos="9072"/>
        </w:tabs>
        <w:autoSpaceDE w:val="0"/>
        <w:ind w:firstLine="15"/>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6. Není-li členská schůze schopna se usnášet, svolá představenstvo družstva náhradní členskou</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schůzi tak, aby se konala do 3 týdnů ode dne, kdy se měla konat členská schůze původně svolaná. Náhradní členská schůze musí být svolána novou pozvánkou s nezměněným pořadem jednání.</w:t>
      </w:r>
      <w:r w:rsidRPr="00877B50">
        <w:rPr>
          <w:rFonts w:asciiTheme="minorHAnsi" w:hAnsiTheme="minorHAnsi" w:cstheme="minorHAnsi"/>
          <w:color w:val="000000"/>
          <w:sz w:val="22"/>
          <w:szCs w:val="22"/>
          <w:lang w:val="cs-CZ"/>
        </w:rPr>
        <w:tab/>
        <w:t xml:space="preserve"> Pozvánka</w:t>
      </w:r>
      <w:r w:rsidR="007E33AE">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 xml:space="preserve">musí být odeslána nejpozději do 15 dnů ode dne, na který byla </w:t>
      </w:r>
      <w:r w:rsidRPr="00877B50">
        <w:rPr>
          <w:rFonts w:asciiTheme="minorHAnsi" w:hAnsiTheme="minorHAnsi" w:cstheme="minorHAnsi"/>
          <w:color w:val="000000"/>
          <w:sz w:val="22"/>
          <w:szCs w:val="22"/>
          <w:lang w:val="cs-CZ"/>
        </w:rPr>
        <w:tab/>
        <w:t>svolána původní členská schůze, nejpozději však 10 dnů před konáním náhradní členské schůze.</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14B92F13" w14:textId="7BD7633C" w:rsidR="00877B50" w:rsidRPr="00877B50" w:rsidRDefault="00877B50" w:rsidP="00267DA2">
      <w:pPr>
        <w:pStyle w:val="Tlotextu"/>
        <w:widowControl/>
        <w:tabs>
          <w:tab w:val="right" w:leader="hyphen" w:pos="9072"/>
        </w:tabs>
        <w:autoSpaceDE w:val="0"/>
        <w:ind w:hanging="392"/>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ab/>
        <w:t>7. Členská schůze rozhoduje usnesením. Jednání členské schůze podrobně upravuje jednací</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a volební řád.</w:t>
      </w:r>
      <w:r w:rsidR="007E33AE">
        <w:rPr>
          <w:rFonts w:asciiTheme="minorHAnsi" w:hAnsiTheme="minorHAnsi" w:cstheme="minorHAnsi"/>
          <w:color w:val="000000"/>
          <w:sz w:val="22"/>
          <w:szCs w:val="22"/>
          <w:lang w:val="cs-CZ"/>
        </w:rPr>
        <w:t xml:space="preserve"> </w:t>
      </w:r>
      <w:r w:rsidR="007E33AE">
        <w:rPr>
          <w:rFonts w:asciiTheme="minorHAnsi" w:hAnsiTheme="minorHAnsi" w:cstheme="minorHAnsi"/>
          <w:color w:val="000000"/>
          <w:sz w:val="22"/>
          <w:szCs w:val="22"/>
          <w:lang w:val="cs-CZ"/>
        </w:rPr>
        <w:tab/>
      </w:r>
    </w:p>
    <w:p w14:paraId="1F4FAD18" w14:textId="06EC713C"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a) Členská schůze zvolí předsedu (dále jen předsedajícího), který zodpovídá za řádný průběh</w:t>
      </w:r>
      <w:r w:rsidRPr="00877B50">
        <w:rPr>
          <w:rFonts w:asciiTheme="minorHAnsi" w:hAnsiTheme="minorHAnsi" w:cstheme="minorHAnsi"/>
          <w:color w:val="000000"/>
          <w:sz w:val="22"/>
          <w:szCs w:val="22"/>
          <w:lang w:val="cs-CZ"/>
        </w:rPr>
        <w:tab/>
        <w:t xml:space="preserve"> jednání. Určí z</w:t>
      </w:r>
      <w:r w:rsidR="00BC5797">
        <w:rPr>
          <w:rFonts w:asciiTheme="minorHAnsi" w:hAnsiTheme="minorHAnsi" w:cstheme="minorHAnsi"/>
          <w:color w:val="000000"/>
          <w:sz w:val="22"/>
          <w:szCs w:val="22"/>
          <w:lang w:val="cs-CZ"/>
        </w:rPr>
        <w:t>a</w:t>
      </w:r>
      <w:r w:rsidRPr="00877B50">
        <w:rPr>
          <w:rFonts w:asciiTheme="minorHAnsi" w:hAnsiTheme="minorHAnsi" w:cstheme="minorHAnsi"/>
          <w:color w:val="000000"/>
          <w:sz w:val="22"/>
          <w:szCs w:val="22"/>
          <w:lang w:val="cs-CZ"/>
        </w:rPr>
        <w:t>pisovatele, předloží členské schůzi ke schválení návrh pořadu jednání a návrh na dva ověřovatele zápisu. Dále předkládá návrh na ustanovení návrhové a mandátové komise. Návrhová komise předkládá návrh na usnesení členské schůze. Pořadí</w:t>
      </w:r>
      <w:r w:rsidR="006F2B65">
        <w:rPr>
          <w:rFonts w:asciiTheme="minorHAnsi" w:hAnsiTheme="minorHAnsi" w:cstheme="minorHAnsi"/>
          <w:color w:val="000000"/>
          <w:sz w:val="22"/>
          <w:szCs w:val="22"/>
          <w:lang w:val="cs-CZ"/>
        </w:rPr>
        <w:t>,</w:t>
      </w:r>
      <w:r w:rsidRPr="00877B50">
        <w:rPr>
          <w:rFonts w:asciiTheme="minorHAnsi" w:hAnsiTheme="minorHAnsi" w:cstheme="minorHAnsi"/>
          <w:color w:val="000000"/>
          <w:sz w:val="22"/>
          <w:szCs w:val="22"/>
          <w:lang w:val="cs-CZ"/>
        </w:rPr>
        <w:t xml:space="preserve"> v němž se hlasuje o jednotlivých návrzích určuje předsedající.</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4EB0263E" w14:textId="66D319B6" w:rsidR="00877B50" w:rsidRPr="00877B50"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b) Volby:</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56B7FF06" w14:textId="53C1F4AF" w:rsidR="00877B50" w:rsidRPr="00877B50"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Členská schůze před volbami rozhodne, jakým způsobem se volí členové představenstva, předseda představenstva, místopředseda představenstva, a členové kontrolní komise.</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6BBF7599" w14:textId="455691A3" w:rsidR="00877B50" w:rsidRPr="00877B50"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ab/>
        <w:t>Řádnou přípravu voleb zajišťuje členská schůze, který pro zabezpečení úkolů s tím spojených zřizuje komisi pro přípravu voleb.</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2B0F686B" w14:textId="37A5CF6A" w:rsidR="00877B50" w:rsidRPr="00877B50"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Návrh kandidátů do orgánů družstva předkládá členské schůzi komise pro přípravu voleb.</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092591D6" w14:textId="44161F46" w:rsidR="00877B50" w:rsidRPr="00877B50" w:rsidRDefault="00877B50" w:rsidP="00267DA2">
      <w:pPr>
        <w:pStyle w:val="Tlotextu"/>
        <w:widowControl/>
        <w:tabs>
          <w:tab w:val="right" w:leader="hyphen" w:pos="9072"/>
        </w:tabs>
        <w:autoSpaceDE w:val="0"/>
        <w:ind w:left="-30" w:firstLine="3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8.</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Členská schůze je schopná se usnášet, je-li přítomna nadpoloviční většina všech členů družstva</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s</w:t>
      </w:r>
      <w:r w:rsidR="00BC5797">
        <w:rPr>
          <w:rFonts w:asciiTheme="minorHAnsi" w:hAnsiTheme="minorHAnsi" w:cstheme="minorHAnsi"/>
          <w:color w:val="000000"/>
          <w:sz w:val="22"/>
          <w:szCs w:val="22"/>
          <w:lang w:val="cs-CZ"/>
        </w:rPr>
        <w:t> </w:t>
      </w:r>
      <w:r w:rsidRPr="00877B50">
        <w:rPr>
          <w:rFonts w:asciiTheme="minorHAnsi" w:hAnsiTheme="minorHAnsi" w:cstheme="minorHAnsi"/>
          <w:color w:val="000000"/>
          <w:sz w:val="22"/>
          <w:szCs w:val="22"/>
          <w:lang w:val="cs-CZ"/>
        </w:rPr>
        <w:t>výjimkou postupu dle § 646 zák. o korporacích č. 90/2012 Sb. Náhradní členská schůze je schopna se usnášet při jakémkoliv počtu přítomných členů.</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0F4496B1" w14:textId="40A9F495" w:rsidR="00BC5797"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9.</w:t>
      </w:r>
      <w:r>
        <w:rPr>
          <w:rFonts w:asciiTheme="minorHAnsi" w:hAnsiTheme="minorHAnsi" w:cstheme="minorHAnsi"/>
          <w:color w:val="000000"/>
          <w:sz w:val="22"/>
          <w:szCs w:val="22"/>
          <w:lang w:val="cs-CZ"/>
        </w:rPr>
        <w:t xml:space="preserve"> </w:t>
      </w:r>
      <w:r w:rsidRPr="00877B50">
        <w:rPr>
          <w:rFonts w:asciiTheme="minorHAnsi" w:hAnsiTheme="minorHAnsi" w:cstheme="minorHAnsi"/>
          <w:color w:val="000000"/>
          <w:sz w:val="22"/>
          <w:szCs w:val="22"/>
          <w:lang w:val="cs-CZ"/>
        </w:rPr>
        <w:t>Při hlasování má každý člen 1 hlas.</w:t>
      </w:r>
      <w:r w:rsidR="00E3397A">
        <w:rPr>
          <w:rFonts w:asciiTheme="minorHAnsi" w:hAnsiTheme="minorHAnsi" w:cstheme="minorHAnsi"/>
          <w:color w:val="000000"/>
          <w:sz w:val="22"/>
          <w:szCs w:val="22"/>
          <w:lang w:val="cs-CZ"/>
        </w:rPr>
        <w:t xml:space="preserve"> Rozhodnutí přijímá členská schůze nadpoloviční většinou hlasů přítomných členů. Rozhodnutí o přijetí nového člena družstva podléhá souhlasu tříčtvrtinové většiny všech členů družstva.</w:t>
      </w:r>
      <w:r w:rsidRPr="00877B50">
        <w:rPr>
          <w:rFonts w:asciiTheme="minorHAnsi" w:hAnsiTheme="minorHAnsi" w:cstheme="minorHAnsi"/>
          <w:color w:val="000000"/>
          <w:sz w:val="22"/>
          <w:szCs w:val="22"/>
          <w:lang w:val="cs-CZ"/>
        </w:rPr>
        <w:tab/>
      </w:r>
      <w:r>
        <w:rPr>
          <w:rFonts w:asciiTheme="minorHAnsi" w:hAnsiTheme="minorHAnsi" w:cstheme="minorHAnsi"/>
          <w:color w:val="000000"/>
          <w:sz w:val="22"/>
          <w:szCs w:val="22"/>
          <w:lang w:val="cs-CZ"/>
        </w:rPr>
        <w:t xml:space="preserve"> </w:t>
      </w:r>
    </w:p>
    <w:p w14:paraId="775FFCC5" w14:textId="4A96D762" w:rsidR="00BC5797"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 xml:space="preserve">10. Člen družstva může písemně zmocnit </w:t>
      </w:r>
      <w:r w:rsidR="00852239">
        <w:rPr>
          <w:rFonts w:asciiTheme="minorHAnsi" w:hAnsiTheme="minorHAnsi" w:cstheme="minorHAnsi"/>
          <w:color w:val="000000"/>
          <w:sz w:val="22"/>
          <w:szCs w:val="22"/>
          <w:lang w:val="cs-CZ"/>
        </w:rPr>
        <w:t>jinou osobu</w:t>
      </w:r>
      <w:r w:rsidRPr="00877B50">
        <w:rPr>
          <w:rFonts w:asciiTheme="minorHAnsi" w:hAnsiTheme="minorHAnsi" w:cstheme="minorHAnsi"/>
          <w:color w:val="000000"/>
          <w:sz w:val="22"/>
          <w:szCs w:val="22"/>
          <w:lang w:val="cs-CZ"/>
        </w:rPr>
        <w:t>, aby jej na členské schůzi zastupoval</w:t>
      </w:r>
      <w:r w:rsidR="00852239">
        <w:rPr>
          <w:rFonts w:asciiTheme="minorHAnsi" w:hAnsiTheme="minorHAnsi" w:cstheme="minorHAnsi"/>
          <w:color w:val="000000"/>
          <w:sz w:val="22"/>
          <w:szCs w:val="22"/>
          <w:lang w:val="cs-CZ"/>
        </w:rPr>
        <w:t>a</w:t>
      </w:r>
      <w:r w:rsidRPr="00877B50">
        <w:rPr>
          <w:rFonts w:asciiTheme="minorHAnsi" w:hAnsiTheme="minorHAnsi" w:cstheme="minorHAnsi"/>
          <w:color w:val="000000"/>
          <w:sz w:val="22"/>
          <w:szCs w:val="22"/>
          <w:lang w:val="cs-CZ"/>
        </w:rPr>
        <w:t>.</w:t>
      </w:r>
      <w:r>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00780A03" w14:textId="77777777" w:rsidR="00BC5797"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11. O každé členské schůzi se pořizuje zápis, který musí obsahovat:</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1B6A202E" w14:textId="7F6929DD" w:rsidR="00BC5797"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 xml:space="preserve">a) datum a místo konání schůze, </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2D602BB5" w14:textId="77777777" w:rsidR="00BC5797"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b) přijatá usnesení,</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1C8E2936" w14:textId="77777777" w:rsidR="00BC5797"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 xml:space="preserve">c) výsledky hlasování, </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035D83F3" w14:textId="3016516F" w:rsidR="00BC5797"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d) seznam všech členů družstva,</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78C6BB9D" w14:textId="78248844" w:rsidR="00BC5797" w:rsidRDefault="00877B50" w:rsidP="00267DA2">
      <w:pPr>
        <w:pStyle w:val="Tlotextu"/>
        <w:widowControl/>
        <w:tabs>
          <w:tab w:val="right" w:leader="hyphen" w:pos="9072"/>
        </w:tabs>
        <w:autoSpaceDE w:val="0"/>
        <w:ind w:left="284"/>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e) nepřijaté námitky členů, kteří požádali o jejich zaprotokolování.</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3BE8A013" w14:textId="308473FC" w:rsidR="00877B50" w:rsidRPr="00BC5797"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12. Přílohu zápisu tvoří seznam účastníků schůze, pozvánka na ni a podklady, které byly předloženy k projednávaným bodům. Zápis musí být vyhotoven do 10 dnů od konání schůze. Zápis ověřují dva členové určení členskou schůzí svým podpisem. Každý člen má právo vyžádat si zápis a jeho přílohy k nahlédnutí. O rozhodnutí členské schůze, jímž se mění stanovy družstva, musí být pořízen notářský zápis, který musí obsahovat též schválený text změny stanov.</w:t>
      </w:r>
      <w:r w:rsidR="00BC5797">
        <w:rPr>
          <w:rFonts w:asciiTheme="minorHAnsi" w:hAnsiTheme="minorHAnsi" w:cstheme="minorHAnsi"/>
          <w:color w:val="000000"/>
          <w:sz w:val="22"/>
          <w:szCs w:val="22"/>
          <w:lang w:val="cs-CZ"/>
        </w:rPr>
        <w:t xml:space="preserve"> </w:t>
      </w:r>
      <w:r w:rsidR="00BC5797">
        <w:rPr>
          <w:rFonts w:asciiTheme="minorHAnsi" w:hAnsiTheme="minorHAnsi" w:cstheme="minorHAnsi"/>
          <w:color w:val="000000"/>
          <w:sz w:val="22"/>
          <w:szCs w:val="22"/>
          <w:lang w:val="cs-CZ"/>
        </w:rPr>
        <w:tab/>
      </w:r>
    </w:p>
    <w:p w14:paraId="39AD63AC" w14:textId="77777777" w:rsidR="00D37523" w:rsidRDefault="00D37523" w:rsidP="00267DA2">
      <w:pPr>
        <w:pStyle w:val="Tlotextu"/>
        <w:widowControl/>
        <w:tabs>
          <w:tab w:val="right" w:leader="hyphen" w:pos="9072"/>
        </w:tabs>
        <w:autoSpaceDE w:val="0"/>
        <w:jc w:val="center"/>
        <w:rPr>
          <w:rFonts w:asciiTheme="minorHAnsi" w:hAnsiTheme="minorHAnsi" w:cstheme="minorHAnsi"/>
          <w:b/>
          <w:bCs/>
          <w:color w:val="000000"/>
          <w:sz w:val="22"/>
          <w:szCs w:val="22"/>
          <w:lang w:val="cs-CZ"/>
        </w:rPr>
      </w:pPr>
    </w:p>
    <w:p w14:paraId="68ECA43D" w14:textId="077BF688" w:rsidR="00877B50" w:rsidRPr="00877B50" w:rsidRDefault="00877B50" w:rsidP="00267DA2">
      <w:pPr>
        <w:pStyle w:val="Tlotextu"/>
        <w:widowControl/>
        <w:tabs>
          <w:tab w:val="right" w:leader="hyphen" w:pos="9072"/>
        </w:tabs>
        <w:autoSpaceDE w:val="0"/>
        <w:jc w:val="center"/>
        <w:rPr>
          <w:rFonts w:asciiTheme="minorHAnsi" w:hAnsiTheme="minorHAnsi" w:cstheme="minorHAnsi"/>
          <w:sz w:val="22"/>
          <w:szCs w:val="22"/>
          <w:lang w:val="cs-CZ"/>
        </w:rPr>
      </w:pPr>
      <w:r w:rsidRPr="00877B50">
        <w:rPr>
          <w:rFonts w:asciiTheme="minorHAnsi" w:hAnsiTheme="minorHAnsi" w:cstheme="minorHAnsi"/>
          <w:b/>
          <w:bCs/>
          <w:color w:val="000000"/>
          <w:sz w:val="22"/>
          <w:szCs w:val="22"/>
          <w:lang w:val="cs-CZ"/>
        </w:rPr>
        <w:t xml:space="preserve">B. </w:t>
      </w:r>
      <w:r w:rsidRPr="00877B50">
        <w:rPr>
          <w:rFonts w:asciiTheme="minorHAnsi" w:hAnsiTheme="minorHAnsi" w:cstheme="minorHAnsi"/>
          <w:b/>
          <w:bCs/>
          <w:sz w:val="22"/>
          <w:szCs w:val="22"/>
          <w:lang w:val="cs-CZ"/>
        </w:rPr>
        <w:t>Představenstvo družstva</w:t>
      </w:r>
    </w:p>
    <w:p w14:paraId="5965AEC5" w14:textId="5B9CA283" w:rsidR="00877B50" w:rsidRPr="00877B50" w:rsidRDefault="00877B50" w:rsidP="00267DA2">
      <w:pPr>
        <w:pStyle w:val="Tlotextu"/>
        <w:widowControl/>
        <w:tabs>
          <w:tab w:val="right" w:leader="hyphen" w:pos="9072"/>
        </w:tabs>
        <w:autoSpaceDE w:val="0"/>
        <w:jc w:val="both"/>
        <w:rPr>
          <w:rFonts w:asciiTheme="minorHAnsi" w:hAnsiTheme="minorHAnsi" w:cstheme="minorHAnsi"/>
          <w:sz w:val="22"/>
          <w:szCs w:val="22"/>
          <w:lang w:val="cs-CZ"/>
        </w:rPr>
      </w:pPr>
      <w:r w:rsidRPr="00877B50">
        <w:rPr>
          <w:rFonts w:asciiTheme="minorHAnsi" w:hAnsiTheme="minorHAnsi" w:cstheme="minorHAnsi"/>
          <w:sz w:val="22"/>
          <w:szCs w:val="22"/>
          <w:lang w:val="cs-CZ"/>
        </w:rPr>
        <w:t>1. Představenstvo je statutárním orgánem družstva, jež řídí činnost družstva a jedná jeho jménem. Představenstvo rozhoduje o všech záležitostech družstva, které nejsou obecně závaznými předpisy nebo stanovami vyhrazeny do působnosti členské schůze nebo jiného orgánu družstva.</w:t>
      </w:r>
      <w:r w:rsidR="00D37523">
        <w:rPr>
          <w:rFonts w:asciiTheme="minorHAnsi" w:hAnsiTheme="minorHAnsi" w:cstheme="minorHAnsi"/>
          <w:sz w:val="22"/>
          <w:szCs w:val="22"/>
          <w:lang w:val="cs-CZ"/>
        </w:rPr>
        <w:t xml:space="preserve"> </w:t>
      </w:r>
      <w:r w:rsidR="00D37523">
        <w:rPr>
          <w:rFonts w:asciiTheme="minorHAnsi" w:hAnsiTheme="minorHAnsi" w:cstheme="minorHAnsi"/>
          <w:sz w:val="22"/>
          <w:szCs w:val="22"/>
          <w:lang w:val="cs-CZ"/>
        </w:rPr>
        <w:tab/>
      </w:r>
    </w:p>
    <w:p w14:paraId="5AFD04E3" w14:textId="691080F5" w:rsidR="00877B50" w:rsidRPr="00877B50" w:rsidRDefault="00877B50" w:rsidP="00267DA2">
      <w:pPr>
        <w:pStyle w:val="Tlotextu"/>
        <w:widowControl/>
        <w:tabs>
          <w:tab w:val="right" w:leader="hyphen" w:pos="9072"/>
        </w:tabs>
        <w:autoSpaceDE w:val="0"/>
        <w:jc w:val="both"/>
        <w:rPr>
          <w:rFonts w:asciiTheme="minorHAnsi" w:hAnsiTheme="minorHAnsi" w:cstheme="minorHAnsi"/>
          <w:sz w:val="22"/>
          <w:szCs w:val="22"/>
          <w:lang w:val="cs-CZ"/>
        </w:rPr>
      </w:pPr>
      <w:r w:rsidRPr="00877B50">
        <w:rPr>
          <w:rFonts w:asciiTheme="minorHAnsi" w:hAnsiTheme="minorHAnsi" w:cstheme="minorHAnsi"/>
          <w:sz w:val="22"/>
          <w:szCs w:val="22"/>
          <w:lang w:val="cs-CZ"/>
        </w:rPr>
        <w:t>3. Představenstvo plní usnesení členské schůze a odpovídá jí za svou činnost.</w:t>
      </w:r>
      <w:r w:rsidR="00D37523">
        <w:rPr>
          <w:rFonts w:asciiTheme="minorHAnsi" w:hAnsiTheme="minorHAnsi" w:cstheme="minorHAnsi"/>
          <w:sz w:val="22"/>
          <w:szCs w:val="22"/>
          <w:lang w:val="cs-CZ"/>
        </w:rPr>
        <w:t xml:space="preserve"> </w:t>
      </w:r>
      <w:r w:rsidR="00D37523">
        <w:rPr>
          <w:rFonts w:asciiTheme="minorHAnsi" w:hAnsiTheme="minorHAnsi" w:cstheme="minorHAnsi"/>
          <w:sz w:val="22"/>
          <w:szCs w:val="22"/>
          <w:lang w:val="cs-CZ"/>
        </w:rPr>
        <w:tab/>
      </w:r>
    </w:p>
    <w:p w14:paraId="37B16377" w14:textId="09F67B9A" w:rsidR="00877B50" w:rsidRPr="00877B50" w:rsidRDefault="00877B50" w:rsidP="00267DA2">
      <w:pPr>
        <w:pStyle w:val="Tlotextu"/>
        <w:widowControl/>
        <w:tabs>
          <w:tab w:val="right" w:leader="hyphen" w:pos="9072"/>
        </w:tabs>
        <w:autoSpaceDE w:val="0"/>
        <w:jc w:val="both"/>
        <w:rPr>
          <w:rFonts w:asciiTheme="minorHAnsi" w:hAnsiTheme="minorHAnsi" w:cstheme="minorHAnsi"/>
          <w:sz w:val="22"/>
          <w:szCs w:val="22"/>
          <w:lang w:val="cs-CZ"/>
        </w:rPr>
      </w:pPr>
      <w:r w:rsidRPr="00877B50">
        <w:rPr>
          <w:rFonts w:asciiTheme="minorHAnsi" w:hAnsiTheme="minorHAnsi" w:cstheme="minorHAnsi"/>
          <w:sz w:val="22"/>
          <w:szCs w:val="22"/>
          <w:lang w:val="cs-CZ"/>
        </w:rPr>
        <w:t>4. Působnost představenstva:</w:t>
      </w:r>
      <w:r w:rsidR="00D37523">
        <w:rPr>
          <w:rFonts w:asciiTheme="minorHAnsi" w:hAnsiTheme="minorHAnsi" w:cstheme="minorHAnsi"/>
          <w:sz w:val="22"/>
          <w:szCs w:val="22"/>
          <w:lang w:val="cs-CZ"/>
        </w:rPr>
        <w:t xml:space="preserve"> </w:t>
      </w:r>
      <w:r w:rsidR="00D37523">
        <w:rPr>
          <w:rFonts w:asciiTheme="minorHAnsi" w:hAnsiTheme="minorHAnsi" w:cstheme="minorHAnsi"/>
          <w:sz w:val="22"/>
          <w:szCs w:val="22"/>
          <w:lang w:val="cs-CZ"/>
        </w:rPr>
        <w:tab/>
      </w:r>
    </w:p>
    <w:p w14:paraId="2B418E65" w14:textId="574C5B49"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Představenstvu družstva přísluší zejména: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0D007B15" w14:textId="788E2C5E"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obchodní vedení družstva,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27DBFD07" w14:textId="44418CB8" w:rsidR="00480D52"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svolávat členskou schůzi a organizačně ji zabezpečovat,</w:t>
      </w:r>
      <w:r w:rsidR="00480D52">
        <w:rPr>
          <w:rFonts w:asciiTheme="minorHAnsi" w:eastAsia="Arial" w:hAnsiTheme="minorHAnsi" w:cstheme="minorHAnsi"/>
          <w:sz w:val="22"/>
          <w:szCs w:val="22"/>
          <w:lang w:eastAsia="zh-CN"/>
        </w:rPr>
        <w:t xml:space="preserve"> </w:t>
      </w:r>
      <w:r w:rsidR="00480D52">
        <w:rPr>
          <w:rFonts w:asciiTheme="minorHAnsi" w:eastAsia="Arial" w:hAnsiTheme="minorHAnsi" w:cstheme="minorHAnsi"/>
          <w:sz w:val="22"/>
          <w:szCs w:val="22"/>
          <w:lang w:eastAsia="zh-CN"/>
        </w:rPr>
        <w:tab/>
      </w:r>
    </w:p>
    <w:p w14:paraId="667E858E" w14:textId="21C04FF4"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stanovit pracovní náplň pracovníků družstva včetně ředitele,</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1ED689E1" w14:textId="69C806B3"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vykonávat usnesení členské schůze a vykonávat práva a povinnosti vyhrazené právními předpisy statutárnímu orgánu,</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277448CB" w14:textId="39B5F0AC"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zajišťovat řádně vedení účetnictví družstva, předepsanou evidenci, obchodní knihy a ostatní doklady družstva,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3319553C" w14:textId="13DEC2B1"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jmenovat komisi bezpečnosti a ochrany zdraví při práci,</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6DE7AF31" w14:textId="63DFA95C" w:rsidR="00877B50" w:rsidRPr="00877B50" w:rsidRDefault="00877B50" w:rsidP="00480D52">
      <w:pPr>
        <w:pStyle w:val="Standard"/>
        <w:widowControl/>
        <w:numPr>
          <w:ilvl w:val="0"/>
          <w:numId w:val="37"/>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zajistit zpracování a předkládat členské schůzi:</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r>
        <w:rPr>
          <w:rFonts w:asciiTheme="minorHAnsi" w:eastAsia="Arial" w:hAnsiTheme="minorHAnsi" w:cstheme="minorHAnsi"/>
          <w:sz w:val="22"/>
          <w:szCs w:val="22"/>
          <w:lang w:eastAsia="zh-CN"/>
        </w:rPr>
        <w:t xml:space="preserve"> </w:t>
      </w:r>
    </w:p>
    <w:p w14:paraId="6C38E72E" w14:textId="50F6D32F"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výroční zprávu o hospodaření družstva,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5E09BDA1" w14:textId="21E422A4"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změnu stanov,</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36BCB550" w14:textId="4811B2BD"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návrhy na zvýšení nebo snížení základního členského vkladu,</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00848027" w14:textId="6A02C93C"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řádnou účetní závěrku,</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54B2903A" w14:textId="07EEF511" w:rsidR="00480D52"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rozdělení zisku nebo návrh na způsob úhrady případné ztráty družstva vzniklých</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 xml:space="preserve">v uplynulém obchodním roce, </w:t>
      </w:r>
      <w:r w:rsidR="00480D52">
        <w:rPr>
          <w:rFonts w:asciiTheme="minorHAnsi" w:eastAsia="Arial" w:hAnsiTheme="minorHAnsi" w:cstheme="minorHAnsi"/>
          <w:sz w:val="22"/>
          <w:szCs w:val="22"/>
          <w:lang w:eastAsia="zh-CN"/>
        </w:rPr>
        <w:t xml:space="preserve"> </w:t>
      </w:r>
      <w:r w:rsidR="00480D52">
        <w:rPr>
          <w:rFonts w:asciiTheme="minorHAnsi" w:eastAsia="Arial" w:hAnsiTheme="minorHAnsi" w:cstheme="minorHAnsi"/>
          <w:sz w:val="22"/>
          <w:szCs w:val="22"/>
          <w:lang w:eastAsia="zh-CN"/>
        </w:rPr>
        <w:tab/>
      </w:r>
    </w:p>
    <w:p w14:paraId="6D3D3CE7" w14:textId="753C40B9"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složení nového představenstva a kontrolní komise,</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6156665F" w14:textId="23D46AB3" w:rsidR="00877B50" w:rsidRP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jmenování a odvolání ředitele družstva a návrh na jmenování a odvolání prokuristy,</w:t>
      </w:r>
      <w:r w:rsidR="00D37523">
        <w:rPr>
          <w:rFonts w:asciiTheme="minorHAnsi" w:eastAsia="Arial" w:hAnsiTheme="minorHAnsi" w:cstheme="minorHAnsi"/>
          <w:sz w:val="22"/>
          <w:szCs w:val="22"/>
          <w:lang w:eastAsia="zh-CN"/>
        </w:rPr>
        <w:t xml:space="preserve"> </w:t>
      </w:r>
    </w:p>
    <w:p w14:paraId="61D036B4" w14:textId="60FE5E74" w:rsidR="00480D52"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výši odměn členů představenstva a členů kontrolní komise,</w:t>
      </w:r>
      <w:r>
        <w:rPr>
          <w:rFonts w:asciiTheme="minorHAnsi" w:eastAsia="Arial" w:hAnsiTheme="minorHAnsi" w:cstheme="minorHAnsi"/>
          <w:sz w:val="22"/>
          <w:szCs w:val="22"/>
          <w:lang w:eastAsia="zh-CN"/>
        </w:rPr>
        <w:t xml:space="preserve"> </w:t>
      </w:r>
      <w:r w:rsidR="00CA45FC">
        <w:rPr>
          <w:rFonts w:asciiTheme="minorHAnsi" w:eastAsia="Arial" w:hAnsiTheme="minorHAnsi" w:cstheme="minorHAnsi"/>
          <w:sz w:val="22"/>
          <w:szCs w:val="22"/>
          <w:lang w:eastAsia="zh-CN"/>
        </w:rPr>
        <w:tab/>
      </w:r>
    </w:p>
    <w:p w14:paraId="3154494E" w14:textId="3CEF0513" w:rsidR="00480D52"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výši odměny ředitele a odměny prokuristy,</w:t>
      </w:r>
      <w:r>
        <w:rPr>
          <w:rFonts w:asciiTheme="minorHAnsi" w:eastAsia="Arial" w:hAnsiTheme="minorHAnsi" w:cstheme="minorHAnsi"/>
          <w:sz w:val="22"/>
          <w:szCs w:val="22"/>
          <w:lang w:eastAsia="zh-CN"/>
        </w:rPr>
        <w:t xml:space="preserve"> </w:t>
      </w:r>
      <w:r w:rsidR="00953878">
        <w:rPr>
          <w:rFonts w:asciiTheme="minorHAnsi" w:eastAsia="Arial" w:hAnsiTheme="minorHAnsi" w:cstheme="minorHAnsi"/>
          <w:sz w:val="22"/>
          <w:szCs w:val="22"/>
          <w:lang w:eastAsia="zh-CN"/>
        </w:rPr>
        <w:tab/>
      </w:r>
    </w:p>
    <w:p w14:paraId="792C70FD" w14:textId="19CF894D" w:rsidR="00877B50" w:rsidRDefault="00877B50" w:rsidP="00480D52">
      <w:pPr>
        <w:pStyle w:val="Standard"/>
        <w:widowControl/>
        <w:numPr>
          <w:ilvl w:val="0"/>
          <w:numId w:val="39"/>
        </w:numPr>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návrh na zvýšení nedělitelného fondu nebo jiných fondů,</w:t>
      </w:r>
      <w:r>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0B8A372F" w14:textId="258BD645"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5. Představenstvo má šest členů, které volí a odvolává členská schůze.</w:t>
      </w:r>
      <w:r>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5304BDE6" w14:textId="0F33A3CF"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 xml:space="preserve">6. Členem představenstva může být pouze člen družstva </w:t>
      </w:r>
      <w:r w:rsidR="00CA45FC">
        <w:rPr>
          <w:rFonts w:asciiTheme="minorHAnsi" w:eastAsia="Arial" w:hAnsiTheme="minorHAnsi" w:cstheme="minorHAnsi"/>
          <w:sz w:val="22"/>
          <w:szCs w:val="22"/>
          <w:lang w:eastAsia="zh-CN"/>
        </w:rPr>
        <w:t xml:space="preserve">– fyzická osoba </w:t>
      </w:r>
      <w:r w:rsidRPr="00877B50">
        <w:rPr>
          <w:rFonts w:asciiTheme="minorHAnsi" w:eastAsia="Arial" w:hAnsiTheme="minorHAnsi" w:cstheme="minorHAnsi"/>
          <w:sz w:val="22"/>
          <w:szCs w:val="22"/>
          <w:lang w:eastAsia="zh-CN"/>
        </w:rPr>
        <w:t>starší 18 let, kter</w:t>
      </w:r>
      <w:r w:rsidR="00CA45FC">
        <w:rPr>
          <w:rFonts w:asciiTheme="minorHAnsi" w:eastAsia="Arial" w:hAnsiTheme="minorHAnsi" w:cstheme="minorHAnsi"/>
          <w:sz w:val="22"/>
          <w:szCs w:val="22"/>
          <w:lang w:eastAsia="zh-CN"/>
        </w:rPr>
        <w:t>á</w:t>
      </w:r>
      <w:r w:rsidRPr="00877B50">
        <w:rPr>
          <w:rFonts w:asciiTheme="minorHAnsi" w:eastAsia="Arial" w:hAnsiTheme="minorHAnsi" w:cstheme="minorHAnsi"/>
          <w:sz w:val="22"/>
          <w:szCs w:val="22"/>
          <w:lang w:eastAsia="zh-CN"/>
        </w:rPr>
        <w:t xml:space="preserve"> je plně svéprávn</w:t>
      </w:r>
      <w:r w:rsidR="00CA45FC">
        <w:rPr>
          <w:rFonts w:asciiTheme="minorHAnsi" w:eastAsia="Arial" w:hAnsiTheme="minorHAnsi" w:cstheme="minorHAnsi"/>
          <w:sz w:val="22"/>
          <w:szCs w:val="22"/>
          <w:lang w:eastAsia="zh-CN"/>
        </w:rPr>
        <w:t>á</w:t>
      </w:r>
      <w:r w:rsidRPr="00877B50">
        <w:rPr>
          <w:rFonts w:asciiTheme="minorHAnsi" w:eastAsia="Arial" w:hAnsiTheme="minorHAnsi" w:cstheme="minorHAnsi"/>
          <w:sz w:val="22"/>
          <w:szCs w:val="22"/>
          <w:lang w:eastAsia="zh-CN"/>
        </w:rPr>
        <w:t>.</w:t>
      </w:r>
      <w:r w:rsidR="00D37523">
        <w:rPr>
          <w:rFonts w:asciiTheme="minorHAnsi" w:eastAsia="Arial" w:hAnsiTheme="minorHAnsi" w:cstheme="minorHAnsi"/>
          <w:sz w:val="22"/>
          <w:szCs w:val="22"/>
          <w:lang w:eastAsia="zh-CN"/>
        </w:rPr>
        <w:tab/>
      </w:r>
    </w:p>
    <w:p w14:paraId="77F61032" w14:textId="3D727A48"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Pr>
          <w:rFonts w:asciiTheme="minorHAnsi" w:eastAsia="Arial" w:hAnsiTheme="minorHAnsi" w:cstheme="minorHAnsi"/>
          <w:sz w:val="22"/>
          <w:szCs w:val="22"/>
          <w:lang w:eastAsia="zh-CN"/>
        </w:rPr>
        <w:tab/>
      </w:r>
      <w:r w:rsidRPr="00877B50">
        <w:rPr>
          <w:rFonts w:asciiTheme="minorHAnsi" w:eastAsia="Arial" w:hAnsiTheme="minorHAnsi" w:cstheme="minorHAnsi"/>
          <w:sz w:val="22"/>
          <w:szCs w:val="22"/>
          <w:lang w:eastAsia="zh-CN"/>
        </w:rPr>
        <w:t>7. Návrh na volbu členů představenstva může předložit kterýkoliv člen družstva, nejpozději však do jednoho týdne přede dnem konání členské schůze, která má volbu provést.</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r>
        <w:rPr>
          <w:rFonts w:asciiTheme="minorHAnsi" w:eastAsia="Arial" w:hAnsiTheme="minorHAnsi" w:cstheme="minorHAnsi"/>
          <w:sz w:val="22"/>
          <w:szCs w:val="22"/>
          <w:lang w:eastAsia="zh-CN"/>
        </w:rPr>
        <w:t xml:space="preserve"> </w:t>
      </w:r>
    </w:p>
    <w:p w14:paraId="35D840BB" w14:textId="5F1B15DD"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8. Zasedání a způsob rozhodování představenstva: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4438156F" w14:textId="25FFAAC8" w:rsidR="00877B50" w:rsidRPr="00877B50" w:rsidRDefault="00877B50" w:rsidP="00267DA2">
      <w:pPr>
        <w:pStyle w:val="Standard"/>
        <w:widowControl/>
        <w:tabs>
          <w:tab w:val="right" w:leader="hyphen" w:pos="9072"/>
        </w:tabs>
        <w:autoSpaceDE w:val="0"/>
        <w:spacing w:after="120"/>
        <w:ind w:left="426"/>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a) Zasedání představenstva svolává jeho předseda, v době jeho nepřítomnosti místopředseda představenstva, případně pověřený člen představenstva. Představenstvo se schází podle potřeby.</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Na písemnou žádost kteréhokoliv člena představenstva se musí schůze svolat nejpozději do 15 dnů po obdržení takovéto žádosti. Žádost musí být odůvodněna a musí obsahovat návrh na pořad jednání. Představenstvo se musí sejít do deseti dnů od doručení podnětu kontrolní komise, jestliže na její výzvu nedošlo k</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nápravě nedostatků.</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369B1273" w14:textId="3DA62583" w:rsidR="00877B50" w:rsidRPr="00877B50" w:rsidRDefault="00877B50" w:rsidP="00267DA2">
      <w:pPr>
        <w:pStyle w:val="Standard"/>
        <w:widowControl/>
        <w:tabs>
          <w:tab w:val="right" w:leader="hyphen" w:pos="9072"/>
        </w:tabs>
        <w:autoSpaceDE w:val="0"/>
        <w:spacing w:after="120"/>
        <w:ind w:left="426"/>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b) Zasedání představenstva se koná zpravidla v sídle družstva.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761F986C" w14:textId="73BF2BD4" w:rsidR="00877B50" w:rsidRPr="00877B50" w:rsidRDefault="00877B50" w:rsidP="00267DA2">
      <w:pPr>
        <w:pStyle w:val="Standard"/>
        <w:widowControl/>
        <w:tabs>
          <w:tab w:val="right" w:leader="hyphen" w:pos="9072"/>
        </w:tabs>
        <w:autoSpaceDE w:val="0"/>
        <w:spacing w:after="120"/>
        <w:ind w:left="426"/>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c) Zasedání představenstva řídí jeho předseda, v případě jeho nepřítomnosti řídí zasedání místopředseda představenstva nebo zvolený člen představenstva.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35274E7D" w14:textId="375D764D" w:rsidR="00877B50" w:rsidRPr="00877B50" w:rsidRDefault="00877B50" w:rsidP="00267DA2">
      <w:pPr>
        <w:pStyle w:val="Standard"/>
        <w:widowControl/>
        <w:tabs>
          <w:tab w:val="right" w:leader="hyphen" w:pos="9072"/>
        </w:tabs>
        <w:autoSpaceDE w:val="0"/>
        <w:spacing w:after="120"/>
        <w:ind w:left="426"/>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d) Představenstvo je schopno platně se usnášet, je-li přítomna nadpoloviční většina jeho členů.</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K platnosti usnesení (rozhodnutí) je třeba souhlasu nadpoloviční většiny všech členů představenstva. Při hlasování v představenstvu má každý jeho člen jeden hlas. Hlasování je veřejné, pokud představenstvo nerozhodne, že se bude hlasovat tajně.</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059625E3" w14:textId="15562D6F" w:rsidR="00877B50" w:rsidRDefault="00877B50" w:rsidP="00267DA2">
      <w:pPr>
        <w:pStyle w:val="Standard"/>
        <w:widowControl/>
        <w:tabs>
          <w:tab w:val="right" w:leader="hyphen" w:pos="9072"/>
        </w:tabs>
        <w:autoSpaceDE w:val="0"/>
        <w:spacing w:after="120"/>
        <w:ind w:left="426"/>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e) O průběhu zasedání představenstva a přijatých rozhodnutích se pořizuje zápis, který podepisuje předseda představenstva a zapisovatel, přílohou je seznam přítomných.</w:t>
      </w:r>
      <w:r>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3C5A410C" w14:textId="32BB8C9C"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9. Jednání představenstva družstva má právo účastnit se předseda nebo jiný pověřený člen kontrolní komise družstva.</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400368AF" w14:textId="75C6B254"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1</w:t>
      </w:r>
      <w:r w:rsidR="006F2B65">
        <w:rPr>
          <w:rFonts w:asciiTheme="minorHAnsi" w:eastAsia="Arial" w:hAnsiTheme="minorHAnsi" w:cstheme="minorHAnsi"/>
          <w:sz w:val="22"/>
          <w:szCs w:val="22"/>
          <w:lang w:eastAsia="zh-CN"/>
        </w:rPr>
        <w:t>0</w:t>
      </w:r>
      <w:r w:rsidRPr="00877B50">
        <w:rPr>
          <w:rFonts w:asciiTheme="minorHAnsi" w:eastAsia="Arial" w:hAnsiTheme="minorHAnsi" w:cstheme="minorHAnsi"/>
          <w:sz w:val="22"/>
          <w:szCs w:val="22"/>
          <w:lang w:eastAsia="zh-CN"/>
        </w:rPr>
        <w:t>. Členové představenstva jsou povinni vykonávat svou působnost s péčí řádného hospodáře</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a zachovávat mlčenlivost o důvěrných informacích a skutečnostech, jejichž prozrazení třetím osobám by mohlo družstvu způsobit škodu.</w:t>
      </w:r>
      <w:r>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 xml:space="preserve"> </w:t>
      </w:r>
      <w:r w:rsidR="00D37523">
        <w:rPr>
          <w:rFonts w:asciiTheme="minorHAnsi" w:eastAsia="Arial" w:hAnsiTheme="minorHAnsi" w:cstheme="minorHAnsi"/>
          <w:sz w:val="22"/>
          <w:szCs w:val="22"/>
          <w:lang w:eastAsia="zh-CN"/>
        </w:rPr>
        <w:tab/>
      </w:r>
    </w:p>
    <w:p w14:paraId="55939BCF" w14:textId="77777777" w:rsidR="004C2C82" w:rsidRDefault="004C2C82" w:rsidP="00267DA2">
      <w:pPr>
        <w:pStyle w:val="Standard"/>
        <w:widowControl/>
        <w:tabs>
          <w:tab w:val="right" w:leader="hyphen" w:pos="9072"/>
        </w:tabs>
        <w:autoSpaceDE w:val="0"/>
        <w:spacing w:after="120"/>
        <w:jc w:val="center"/>
        <w:rPr>
          <w:rFonts w:asciiTheme="minorHAnsi" w:eastAsia="Arial" w:hAnsiTheme="minorHAnsi" w:cstheme="minorHAnsi"/>
          <w:b/>
          <w:bCs/>
          <w:color w:val="000000"/>
          <w:sz w:val="22"/>
          <w:szCs w:val="22"/>
          <w:lang w:eastAsia="zh-CN"/>
        </w:rPr>
      </w:pPr>
    </w:p>
    <w:p w14:paraId="2597DFF4" w14:textId="62C36C47" w:rsidR="00877B50" w:rsidRDefault="00CA45FC" w:rsidP="00267DA2">
      <w:pPr>
        <w:pStyle w:val="Standard"/>
        <w:widowControl/>
        <w:tabs>
          <w:tab w:val="right" w:leader="hyphen" w:pos="9072"/>
        </w:tabs>
        <w:autoSpaceDE w:val="0"/>
        <w:spacing w:after="120"/>
        <w:jc w:val="center"/>
        <w:rPr>
          <w:rFonts w:asciiTheme="minorHAnsi" w:eastAsia="Arial" w:hAnsiTheme="minorHAnsi" w:cstheme="minorHAnsi"/>
          <w:b/>
          <w:bCs/>
          <w:sz w:val="22"/>
          <w:szCs w:val="22"/>
          <w:lang w:eastAsia="zh-CN"/>
        </w:rPr>
      </w:pPr>
      <w:r>
        <w:rPr>
          <w:rFonts w:asciiTheme="minorHAnsi" w:eastAsia="Arial" w:hAnsiTheme="minorHAnsi" w:cstheme="minorHAnsi"/>
          <w:b/>
          <w:bCs/>
          <w:color w:val="000000"/>
          <w:sz w:val="22"/>
          <w:szCs w:val="22"/>
          <w:lang w:eastAsia="zh-CN"/>
        </w:rPr>
        <w:t>B</w:t>
      </w:r>
      <w:r w:rsidR="00877B50" w:rsidRPr="00877B50">
        <w:rPr>
          <w:rFonts w:asciiTheme="minorHAnsi" w:eastAsia="Arial" w:hAnsiTheme="minorHAnsi" w:cstheme="minorHAnsi"/>
          <w:b/>
          <w:bCs/>
          <w:sz w:val="22"/>
          <w:szCs w:val="22"/>
          <w:lang w:eastAsia="zh-CN"/>
        </w:rPr>
        <w:t>. Kontrolní komise</w:t>
      </w:r>
    </w:p>
    <w:p w14:paraId="68E97DF0" w14:textId="793C13E8"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1. Kontrolní komise má šest členů.</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60914A6F" w14:textId="55DA4859"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Pr>
          <w:rFonts w:asciiTheme="minorHAnsi" w:eastAsia="Arial" w:hAnsiTheme="minorHAnsi" w:cstheme="minorHAnsi"/>
          <w:sz w:val="22"/>
          <w:szCs w:val="22"/>
          <w:lang w:eastAsia="zh-CN"/>
        </w:rPr>
        <w:tab/>
      </w:r>
      <w:r w:rsidRPr="00877B50">
        <w:rPr>
          <w:rFonts w:asciiTheme="minorHAnsi" w:eastAsia="Arial" w:hAnsiTheme="minorHAnsi" w:cstheme="minorHAnsi"/>
          <w:sz w:val="22"/>
          <w:szCs w:val="22"/>
          <w:lang w:eastAsia="zh-CN"/>
        </w:rPr>
        <w:t>2. Členem kontrolní komise může být pouze člen družstva</w:t>
      </w:r>
      <w:r w:rsidR="00CA45FC">
        <w:rPr>
          <w:rFonts w:asciiTheme="minorHAnsi" w:eastAsia="Arial" w:hAnsiTheme="minorHAnsi" w:cstheme="minorHAnsi"/>
          <w:sz w:val="22"/>
          <w:szCs w:val="22"/>
          <w:lang w:eastAsia="zh-CN"/>
        </w:rPr>
        <w:t xml:space="preserve"> – fyzická osoba</w:t>
      </w:r>
      <w:r w:rsidRPr="00877B50">
        <w:rPr>
          <w:rFonts w:asciiTheme="minorHAnsi" w:eastAsia="Arial" w:hAnsiTheme="minorHAnsi" w:cstheme="minorHAnsi"/>
          <w:sz w:val="22"/>
          <w:szCs w:val="22"/>
          <w:lang w:eastAsia="zh-CN"/>
        </w:rPr>
        <w:t xml:space="preserve"> starší 18 let, kter</w:t>
      </w:r>
      <w:r w:rsidR="00CA45FC">
        <w:rPr>
          <w:rFonts w:asciiTheme="minorHAnsi" w:eastAsia="Arial" w:hAnsiTheme="minorHAnsi" w:cstheme="minorHAnsi"/>
          <w:sz w:val="22"/>
          <w:szCs w:val="22"/>
          <w:lang w:eastAsia="zh-CN"/>
        </w:rPr>
        <w:t>á</w:t>
      </w:r>
      <w:r w:rsidRPr="00877B50">
        <w:rPr>
          <w:rFonts w:asciiTheme="minorHAnsi" w:eastAsia="Arial" w:hAnsiTheme="minorHAnsi" w:cstheme="minorHAnsi"/>
          <w:sz w:val="22"/>
          <w:szCs w:val="22"/>
          <w:lang w:eastAsia="zh-CN"/>
        </w:rPr>
        <w:t xml:space="preserve"> je plně svéprávn</w:t>
      </w:r>
      <w:r w:rsidR="00CA45FC">
        <w:rPr>
          <w:rFonts w:asciiTheme="minorHAnsi" w:eastAsia="Arial" w:hAnsiTheme="minorHAnsi" w:cstheme="minorHAnsi"/>
          <w:sz w:val="22"/>
          <w:szCs w:val="22"/>
          <w:lang w:eastAsia="zh-CN"/>
        </w:rPr>
        <w:t>á</w:t>
      </w:r>
      <w:r w:rsidRPr="00877B50">
        <w:rPr>
          <w:rFonts w:asciiTheme="minorHAnsi" w:eastAsia="Arial" w:hAnsiTheme="minorHAnsi" w:cstheme="minorHAnsi"/>
          <w:sz w:val="22"/>
          <w:szCs w:val="22"/>
          <w:lang w:eastAsia="zh-CN"/>
        </w:rPr>
        <w:t>. Návrhy na kandidáty na tuto funkci může podávat každý člen družstva, nejpozději však jeden týden před konáním členské schůze, která má provést volbu. Členem kontrolní komise nemůže být výkonný ředitel.</w:t>
      </w:r>
      <w:r w:rsidR="00CA45FC">
        <w:rPr>
          <w:rFonts w:asciiTheme="minorHAnsi" w:eastAsia="Arial" w:hAnsiTheme="minorHAnsi" w:cstheme="minorHAnsi"/>
          <w:sz w:val="22"/>
          <w:szCs w:val="22"/>
          <w:lang w:eastAsia="zh-CN"/>
        </w:rPr>
        <w:t xml:space="preserve"> </w:t>
      </w:r>
      <w:r w:rsidR="00CA45FC">
        <w:rPr>
          <w:rFonts w:asciiTheme="minorHAnsi" w:eastAsia="Arial" w:hAnsiTheme="minorHAnsi" w:cstheme="minorHAnsi"/>
          <w:sz w:val="22"/>
          <w:szCs w:val="22"/>
          <w:lang w:eastAsia="zh-CN"/>
        </w:rPr>
        <w:tab/>
      </w:r>
    </w:p>
    <w:p w14:paraId="1C4352A2" w14:textId="77777777" w:rsidR="004C2C82"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3. Předsedu kontrolní komise a místopředsedu kontrolní komise volí kontrolní komise ze svého středu</w:t>
      </w:r>
    </w:p>
    <w:p w14:paraId="2427DD6D" w14:textId="0914C4A7"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4. Kontrolní komise je nezávislá na ostatních orgánech družstva a odpovídá pouze členské schůzi.</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28667225" w14:textId="45E8B625"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5. Kontrolní komise se vyjadřuje k řádné účetní závěrce a k návrhu na rozdělení zisku nebo úhradě ztráty družstva.</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7D35BD38" w14:textId="2771B77C"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6. Kontrolní komise upozorňuje na zjištěné nedostatky představenstvo družstva a vyžaduje zjednání nápravy.</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11A90E00" w14:textId="3DC0BDB6"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Pr>
          <w:rFonts w:asciiTheme="minorHAnsi" w:eastAsia="Arial" w:hAnsiTheme="minorHAnsi" w:cstheme="minorHAnsi"/>
          <w:sz w:val="22"/>
          <w:szCs w:val="22"/>
          <w:lang w:eastAsia="zh-CN"/>
        </w:rPr>
        <w:tab/>
      </w:r>
      <w:r w:rsidRPr="00877B50">
        <w:rPr>
          <w:rFonts w:asciiTheme="minorHAnsi" w:eastAsia="Arial" w:hAnsiTheme="minorHAnsi" w:cstheme="minorHAnsi"/>
          <w:sz w:val="22"/>
          <w:szCs w:val="22"/>
          <w:lang w:eastAsia="zh-CN"/>
        </w:rPr>
        <w:t>7. Jestliže představenstvo v přiměřené době nezajistí odstranění zjištěných nedostatků, kontrolní komise předloží zprávu členské schůzi, k jejímuž svolání eventuálně může dát podnět.</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7469D914" w14:textId="263ABDDE" w:rsidR="004C2C82"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Pr>
          <w:rFonts w:asciiTheme="minorHAnsi" w:eastAsia="Arial" w:hAnsiTheme="minorHAnsi" w:cstheme="minorHAnsi"/>
          <w:sz w:val="22"/>
          <w:szCs w:val="22"/>
          <w:lang w:eastAsia="zh-CN"/>
        </w:rPr>
        <w:tab/>
      </w:r>
      <w:r w:rsidRPr="00877B50">
        <w:rPr>
          <w:rFonts w:asciiTheme="minorHAnsi" w:eastAsia="Arial" w:hAnsiTheme="minorHAnsi" w:cstheme="minorHAnsi"/>
          <w:sz w:val="22"/>
          <w:szCs w:val="22"/>
          <w:lang w:eastAsia="zh-CN"/>
        </w:rPr>
        <w:t>8. Kontrolní komise prošetřuje a projednává stížnosti členů družstva a pracovníků družstva.</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Závěry předkládá představenstvu družstva a informuje o nich i stěžovatele, nejpozději do 14 dnů</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od ukončení svého šetření.</w:t>
      </w:r>
      <w:r>
        <w:rPr>
          <w:rFonts w:asciiTheme="minorHAnsi" w:eastAsia="Arial" w:hAnsiTheme="minorHAnsi" w:cstheme="minorHAnsi"/>
          <w:sz w:val="22"/>
          <w:szCs w:val="22"/>
          <w:lang w:eastAsia="zh-CN"/>
        </w:rPr>
        <w:t xml:space="preserve"> </w:t>
      </w:r>
      <w:r>
        <w:rPr>
          <w:rFonts w:asciiTheme="minorHAnsi" w:eastAsia="Arial" w:hAnsiTheme="minorHAnsi" w:cstheme="minorHAnsi"/>
          <w:sz w:val="22"/>
          <w:szCs w:val="22"/>
          <w:lang w:eastAsia="zh-CN"/>
        </w:rPr>
        <w:tab/>
      </w:r>
    </w:p>
    <w:p w14:paraId="53CFFA76" w14:textId="40A06DCB"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9. Kontrolní komise je oprávněna požadovat od představenstva jakékoliv informace o činnosti družstva.</w:t>
      </w:r>
      <w:r>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 xml:space="preserve"> </w:t>
      </w:r>
    </w:p>
    <w:p w14:paraId="601B4318" w14:textId="30BD200D"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10. Kontrolní komise je schopna platně se usnášet, je-li přítomna nadpoloviční většina jejích členů. K</w:t>
      </w:r>
      <w:r w:rsidR="004C2C82">
        <w:rPr>
          <w:rFonts w:asciiTheme="minorHAnsi" w:eastAsia="Arial" w:hAnsiTheme="minorHAnsi" w:cstheme="minorHAnsi"/>
          <w:sz w:val="22"/>
          <w:szCs w:val="22"/>
          <w:lang w:eastAsia="zh-CN"/>
        </w:rPr>
        <w:t> </w:t>
      </w:r>
      <w:r w:rsidRPr="00877B50">
        <w:rPr>
          <w:rFonts w:asciiTheme="minorHAnsi" w:eastAsia="Arial" w:hAnsiTheme="minorHAnsi" w:cstheme="minorHAnsi"/>
          <w:sz w:val="22"/>
          <w:szCs w:val="22"/>
          <w:lang w:eastAsia="zh-CN"/>
        </w:rPr>
        <w:t>platnosti usnesení (rozhodnutí) je třeba souhlasu nadpoloviční většiny všech členů kontrolní komise. Při hlasování v kontrolní komisi má každý její člen jeden hlas. O jednání se zápis, který má náležitosti stanovené zákonem.</w:t>
      </w:r>
      <w:r>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5701985E" w14:textId="5A69C4C9" w:rsidR="00877B50" w:rsidRP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11. Členové kontrolní komise jsou povinni vykonávat svou působnost s</w:t>
      </w:r>
      <w:r>
        <w:rPr>
          <w:rFonts w:asciiTheme="minorHAnsi" w:eastAsia="Arial" w:hAnsiTheme="minorHAnsi" w:cstheme="minorHAnsi"/>
          <w:sz w:val="22"/>
          <w:szCs w:val="22"/>
          <w:lang w:eastAsia="zh-CN"/>
        </w:rPr>
        <w:t xml:space="preserve"> </w:t>
      </w:r>
      <w:r w:rsidRPr="00877B50">
        <w:rPr>
          <w:rFonts w:asciiTheme="minorHAnsi" w:eastAsia="Arial" w:hAnsiTheme="minorHAnsi" w:cstheme="minorHAnsi"/>
          <w:sz w:val="22"/>
          <w:szCs w:val="22"/>
          <w:lang w:eastAsia="zh-CN"/>
        </w:rPr>
        <w:t>péčí řádného hospodáře a zachovávat mlčenlivost o důvěrných informacích a skutečnostech, jejichž prozrazení třetím osobám by mohlo družstvu způsobit škodu.</w:t>
      </w:r>
      <w:r>
        <w:rPr>
          <w:rFonts w:asciiTheme="minorHAnsi" w:eastAsia="Arial" w:hAnsiTheme="minorHAnsi" w:cstheme="minorHAnsi"/>
          <w:sz w:val="22"/>
          <w:szCs w:val="22"/>
          <w:lang w:eastAsia="zh-CN"/>
        </w:rPr>
        <w:t xml:space="preserve">  </w:t>
      </w:r>
      <w:r>
        <w:rPr>
          <w:rFonts w:asciiTheme="minorHAnsi" w:eastAsia="Arial" w:hAnsiTheme="minorHAnsi" w:cstheme="minorHAnsi"/>
          <w:sz w:val="22"/>
          <w:szCs w:val="22"/>
          <w:lang w:eastAsia="zh-CN"/>
        </w:rPr>
        <w:tab/>
        <w:t xml:space="preserve"> </w:t>
      </w:r>
    </w:p>
    <w:p w14:paraId="6A20D54B" w14:textId="77777777" w:rsidR="004C2C82" w:rsidRDefault="004C2C82" w:rsidP="00267DA2">
      <w:pPr>
        <w:pStyle w:val="Standard"/>
        <w:widowControl/>
        <w:tabs>
          <w:tab w:val="right" w:leader="hyphen" w:pos="9072"/>
        </w:tabs>
        <w:autoSpaceDE w:val="0"/>
        <w:spacing w:after="120"/>
        <w:jc w:val="center"/>
        <w:rPr>
          <w:rFonts w:asciiTheme="minorHAnsi" w:eastAsia="Arial" w:hAnsiTheme="minorHAnsi" w:cstheme="minorHAnsi"/>
          <w:b/>
          <w:bCs/>
          <w:sz w:val="22"/>
          <w:szCs w:val="22"/>
          <w:lang w:eastAsia="zh-CN"/>
        </w:rPr>
      </w:pPr>
    </w:p>
    <w:p w14:paraId="74A9BBD3" w14:textId="665BC852" w:rsidR="00877B50" w:rsidRDefault="00877B50" w:rsidP="00267DA2">
      <w:pPr>
        <w:pStyle w:val="Standard"/>
        <w:widowControl/>
        <w:tabs>
          <w:tab w:val="right" w:leader="hyphen" w:pos="9072"/>
        </w:tabs>
        <w:autoSpaceDE w:val="0"/>
        <w:spacing w:after="120"/>
        <w:jc w:val="center"/>
        <w:rPr>
          <w:rFonts w:asciiTheme="minorHAnsi" w:eastAsia="Arial" w:hAnsiTheme="minorHAnsi" w:cstheme="minorHAnsi"/>
          <w:b/>
          <w:bCs/>
          <w:sz w:val="22"/>
          <w:szCs w:val="22"/>
          <w:lang w:eastAsia="zh-CN"/>
        </w:rPr>
      </w:pPr>
      <w:r w:rsidRPr="00877B50">
        <w:rPr>
          <w:rFonts w:asciiTheme="minorHAnsi" w:eastAsia="Arial" w:hAnsiTheme="minorHAnsi" w:cstheme="minorHAnsi"/>
          <w:b/>
          <w:bCs/>
          <w:sz w:val="22"/>
          <w:szCs w:val="22"/>
          <w:lang w:eastAsia="zh-CN"/>
        </w:rPr>
        <w:t>Zákaz</w:t>
      </w:r>
      <w:r>
        <w:rPr>
          <w:rFonts w:asciiTheme="minorHAnsi" w:eastAsia="Arial" w:hAnsiTheme="minorHAnsi" w:cstheme="minorHAnsi"/>
          <w:b/>
          <w:bCs/>
          <w:sz w:val="22"/>
          <w:szCs w:val="22"/>
          <w:lang w:eastAsia="zh-CN"/>
        </w:rPr>
        <w:t xml:space="preserve"> </w:t>
      </w:r>
      <w:r w:rsidRPr="00877B50">
        <w:rPr>
          <w:rFonts w:asciiTheme="minorHAnsi" w:eastAsia="Arial" w:hAnsiTheme="minorHAnsi" w:cstheme="minorHAnsi"/>
          <w:b/>
          <w:bCs/>
          <w:sz w:val="22"/>
          <w:szCs w:val="22"/>
          <w:lang w:eastAsia="zh-CN"/>
        </w:rPr>
        <w:t>konkurence</w:t>
      </w:r>
    </w:p>
    <w:p w14:paraId="05583143" w14:textId="321672D9" w:rsidR="00877B50" w:rsidRDefault="00877B50" w:rsidP="00267DA2">
      <w:pPr>
        <w:pStyle w:val="Standard"/>
        <w:widowControl/>
        <w:tabs>
          <w:tab w:val="right" w:leader="hyphen" w:pos="9072"/>
        </w:tabs>
        <w:autoSpaceDE w:val="0"/>
        <w:spacing w:after="120"/>
        <w:jc w:val="both"/>
        <w:rPr>
          <w:rFonts w:asciiTheme="minorHAnsi" w:eastAsia="Arial" w:hAnsiTheme="minorHAnsi" w:cstheme="minorHAnsi"/>
          <w:sz w:val="22"/>
          <w:szCs w:val="22"/>
          <w:lang w:eastAsia="zh-CN"/>
        </w:rPr>
      </w:pPr>
      <w:r w:rsidRPr="00877B50">
        <w:rPr>
          <w:rFonts w:asciiTheme="minorHAnsi" w:eastAsia="Arial" w:hAnsiTheme="minorHAnsi" w:cstheme="minorHAnsi"/>
          <w:sz w:val="22"/>
          <w:szCs w:val="22"/>
          <w:lang w:eastAsia="zh-CN"/>
        </w:rPr>
        <w:t>Na členy představenstva na členy kontrolní komise družstva se vztahuje zákaz konkurence v rozsahu §</w:t>
      </w:r>
      <w:r w:rsidR="006F2B65">
        <w:rPr>
          <w:rFonts w:asciiTheme="minorHAnsi" w:eastAsia="Arial" w:hAnsiTheme="minorHAnsi" w:cstheme="minorHAnsi"/>
          <w:sz w:val="22"/>
          <w:szCs w:val="22"/>
          <w:lang w:eastAsia="zh-CN"/>
        </w:rPr>
        <w:t> </w:t>
      </w:r>
      <w:r w:rsidRPr="00877B50">
        <w:rPr>
          <w:rFonts w:asciiTheme="minorHAnsi" w:eastAsia="Arial" w:hAnsiTheme="minorHAnsi" w:cstheme="minorHAnsi"/>
          <w:sz w:val="22"/>
          <w:szCs w:val="22"/>
          <w:lang w:eastAsia="zh-CN"/>
        </w:rPr>
        <w:t>710 zákona o obchodních korporacích.</w:t>
      </w:r>
      <w:r>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 xml:space="preserve"> </w:t>
      </w:r>
      <w:r w:rsidR="004C2C82">
        <w:rPr>
          <w:rFonts w:asciiTheme="minorHAnsi" w:eastAsia="Arial" w:hAnsiTheme="minorHAnsi" w:cstheme="minorHAnsi"/>
          <w:sz w:val="22"/>
          <w:szCs w:val="22"/>
          <w:lang w:eastAsia="zh-CN"/>
        </w:rPr>
        <w:tab/>
      </w:r>
    </w:p>
    <w:p w14:paraId="2AB4DABE" w14:textId="77777777" w:rsidR="004C2C82" w:rsidRDefault="004C2C82" w:rsidP="00267DA2">
      <w:pPr>
        <w:pStyle w:val="Tlotextu"/>
        <w:widowControl/>
        <w:tabs>
          <w:tab w:val="right" w:leader="hyphen" w:pos="9072"/>
        </w:tabs>
        <w:autoSpaceDE w:val="0"/>
        <w:jc w:val="center"/>
        <w:rPr>
          <w:rFonts w:asciiTheme="minorHAnsi" w:hAnsiTheme="minorHAnsi" w:cstheme="minorHAnsi"/>
          <w:b/>
          <w:bCs/>
          <w:color w:val="000000"/>
          <w:sz w:val="22"/>
          <w:szCs w:val="22"/>
          <w:lang w:val="cs-CZ"/>
        </w:rPr>
      </w:pPr>
    </w:p>
    <w:p w14:paraId="72C70CB8" w14:textId="130E67E8" w:rsidR="00877B50" w:rsidRPr="00877B50" w:rsidRDefault="00877B50" w:rsidP="00267DA2">
      <w:pPr>
        <w:pStyle w:val="Tlotextu"/>
        <w:widowControl/>
        <w:tabs>
          <w:tab w:val="right" w:leader="hyphen" w:pos="9072"/>
        </w:tabs>
        <w:autoSpaceDE w:val="0"/>
        <w:jc w:val="center"/>
        <w:rPr>
          <w:rFonts w:asciiTheme="minorHAnsi" w:hAnsiTheme="minorHAnsi" w:cstheme="minorHAnsi"/>
          <w:b/>
          <w:bCs/>
          <w:color w:val="000000"/>
          <w:sz w:val="22"/>
          <w:szCs w:val="22"/>
          <w:lang w:val="cs-CZ"/>
        </w:rPr>
      </w:pPr>
      <w:r w:rsidRPr="00877B50">
        <w:rPr>
          <w:rFonts w:asciiTheme="minorHAnsi" w:hAnsiTheme="minorHAnsi" w:cstheme="minorHAnsi"/>
          <w:b/>
          <w:bCs/>
          <w:color w:val="000000"/>
          <w:sz w:val="22"/>
          <w:szCs w:val="22"/>
          <w:lang w:val="cs-CZ"/>
        </w:rPr>
        <w:t>Společná</w:t>
      </w:r>
      <w:r>
        <w:rPr>
          <w:rFonts w:asciiTheme="minorHAnsi" w:hAnsiTheme="minorHAnsi" w:cstheme="minorHAnsi"/>
          <w:b/>
          <w:bCs/>
          <w:color w:val="000000"/>
          <w:sz w:val="22"/>
          <w:szCs w:val="22"/>
          <w:lang w:val="cs-CZ"/>
        </w:rPr>
        <w:t xml:space="preserve"> </w:t>
      </w:r>
      <w:r w:rsidRPr="00877B50">
        <w:rPr>
          <w:rFonts w:asciiTheme="minorHAnsi" w:hAnsiTheme="minorHAnsi" w:cstheme="minorHAnsi"/>
          <w:b/>
          <w:bCs/>
          <w:color w:val="000000"/>
          <w:sz w:val="22"/>
          <w:szCs w:val="22"/>
          <w:lang w:val="cs-CZ"/>
        </w:rPr>
        <w:t>ustanovení</w:t>
      </w:r>
    </w:p>
    <w:p w14:paraId="593FEAC6" w14:textId="4A938EE5"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a) Funkční období členů představenstva a kontrolní komise činí pět let od jejich zvolení. Funkční období orgánu družstva však nekončí dříve než budou zvoleny nové orgány.</w:t>
      </w:r>
      <w:r>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24CF4545" w14:textId="69493856" w:rsidR="00877B50" w:rsidRPr="00877B50" w:rsidRDefault="00877B50" w:rsidP="00267DA2">
      <w:pPr>
        <w:pStyle w:val="Tlotextu"/>
        <w:widowControl/>
        <w:tabs>
          <w:tab w:val="right" w:leader="hyphen" w:pos="9072"/>
        </w:tabs>
        <w:autoSpaceDE w:val="0"/>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c) Členové družstva mohou být za členy představenstva a kontrolní komise voleni opětovně.</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3EA13F0F" w14:textId="4B711D12"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d) Členové družstva, vč. jeho funkcionářů musí zachovávat mlčení o všech skutečnostech týkajících se družstva nebo jeho členů nebo jeho dceřiných společností, se kterými se seznámili při výkonu své činnosti.</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4AFCF7DE" w14:textId="2C1827B9"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e) Člen družstva, který byl zvolen do orgánu družstva, může ze své funkce odstoupit. Je však povinen oznámit to písemně orgánu, jehož je členem. Funkce člena v takovém případě končí dnem, kdy jeho odstoupení projednal nebo měl projednat orgán, jehož je členem. Příslušný orgán musí projednat odstoupení člena na svém nejbližším zasedání poté, kdy se o odstoupení dozvěděl, nejdéle však do 2 měsíců. Po marném uplynutí této lhůty se odstoupení považuje za projednané.</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65BDDC2F" w14:textId="18EB9899"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f) Za práci v orgánech přísluší členovi družstva odměna stanovená podle zásad schválených členskou schůzí.</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3FB4DD6D" w14:textId="17E2DCA6" w:rsidR="00877B50" w:rsidRPr="00877B50" w:rsidRDefault="00877B50" w:rsidP="00267DA2">
      <w:pPr>
        <w:pStyle w:val="Tlotextu"/>
        <w:widowControl/>
        <w:tabs>
          <w:tab w:val="right" w:leader="hyphen" w:pos="9072"/>
        </w:tabs>
        <w:autoSpaceDE w:val="0"/>
        <w:ind w:left="283" w:hanging="283"/>
        <w:jc w:val="both"/>
        <w:rPr>
          <w:rFonts w:asciiTheme="minorHAnsi" w:hAnsiTheme="minorHAnsi" w:cstheme="minorHAnsi"/>
          <w:color w:val="000000"/>
          <w:sz w:val="22"/>
          <w:szCs w:val="22"/>
          <w:lang w:val="cs-CZ"/>
        </w:rPr>
      </w:pPr>
      <w:r w:rsidRPr="00877B50">
        <w:rPr>
          <w:rFonts w:asciiTheme="minorHAnsi" w:hAnsiTheme="minorHAnsi" w:cstheme="minorHAnsi"/>
          <w:color w:val="000000"/>
          <w:sz w:val="22"/>
          <w:szCs w:val="22"/>
          <w:lang w:val="cs-CZ"/>
        </w:rPr>
        <w:t>g) Jestliže se jedná o záležitostech družstva, které se dotýkají zájmů člena družstva, jeho manžela, rodičů, dětí, sourozenců, nebo osoby, kterou zastupuje, pak se nesmí příslušný člen zúčastnit jednání a hlasování. Před rozhodnutím má však nárok na vyjádření.</w:t>
      </w:r>
      <w:r w:rsidR="004C2C82">
        <w:rPr>
          <w:rFonts w:asciiTheme="minorHAnsi" w:hAnsiTheme="minorHAnsi" w:cstheme="minorHAnsi"/>
          <w:color w:val="000000"/>
          <w:sz w:val="22"/>
          <w:szCs w:val="22"/>
          <w:lang w:val="cs-CZ"/>
        </w:rPr>
        <w:t xml:space="preserve"> </w:t>
      </w:r>
      <w:r w:rsidR="004C2C82">
        <w:rPr>
          <w:rFonts w:asciiTheme="minorHAnsi" w:hAnsiTheme="minorHAnsi" w:cstheme="minorHAnsi"/>
          <w:color w:val="000000"/>
          <w:sz w:val="22"/>
          <w:szCs w:val="22"/>
          <w:lang w:val="cs-CZ"/>
        </w:rPr>
        <w:tab/>
      </w:r>
    </w:p>
    <w:p w14:paraId="1A5438EA" w14:textId="77777777" w:rsidR="004C2C82" w:rsidRDefault="004C2C82"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079B9D48" w14:textId="7F57AC07" w:rsidR="00877B50" w:rsidRDefault="00877B50" w:rsidP="006F2B65">
      <w:pPr>
        <w:pStyle w:val="Standard"/>
        <w:keepNext/>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 xml:space="preserve">Článek </w:t>
      </w:r>
      <w:r w:rsidR="00953878">
        <w:rPr>
          <w:rFonts w:asciiTheme="minorHAnsi" w:eastAsia="Times New Roman" w:hAnsiTheme="minorHAnsi" w:cstheme="minorHAnsi"/>
          <w:b/>
          <w:bCs/>
          <w:sz w:val="22"/>
          <w:szCs w:val="22"/>
        </w:rPr>
        <w:t>I</w:t>
      </w:r>
      <w:r w:rsidRPr="00877B50">
        <w:rPr>
          <w:rFonts w:asciiTheme="minorHAnsi" w:eastAsia="Times New Roman" w:hAnsiTheme="minorHAnsi" w:cstheme="minorHAnsi"/>
          <w:b/>
          <w:bCs/>
          <w:sz w:val="22"/>
          <w:szCs w:val="22"/>
        </w:rPr>
        <w:t>X.</w:t>
      </w:r>
      <w:r w:rsidR="004C2C82">
        <w:rPr>
          <w:rFonts w:asciiTheme="minorHAnsi" w:eastAsia="Times New Roman" w:hAnsiTheme="minorHAnsi" w:cstheme="minorHAnsi"/>
          <w:b/>
          <w:bCs/>
          <w:sz w:val="22"/>
          <w:szCs w:val="22"/>
        </w:rPr>
        <w:br/>
      </w:r>
      <w:r w:rsidRPr="00877B50">
        <w:rPr>
          <w:rFonts w:asciiTheme="minorHAnsi" w:eastAsia="Times New Roman" w:hAnsiTheme="minorHAnsi" w:cstheme="minorHAnsi"/>
          <w:b/>
          <w:bCs/>
          <w:sz w:val="22"/>
          <w:szCs w:val="22"/>
        </w:rPr>
        <w:t>Fondy družstva</w:t>
      </w:r>
    </w:p>
    <w:p w14:paraId="6CCEB7FB" w14:textId="444BD06D"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Družstvo zřizuje fond kulturních a sociálních potřeb, který slouží k plnění sociálních funkcí</w:t>
      </w:r>
      <w:r w:rsidR="004C2C82">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družstva. O výši dotace fondu ze zisku rozhoduje členská schůze. O zásad</w:t>
      </w:r>
      <w:r w:rsidR="008B2F3C">
        <w:rPr>
          <w:rFonts w:asciiTheme="minorHAnsi" w:eastAsia="Times New Roman" w:hAnsiTheme="minorHAnsi" w:cstheme="minorHAnsi"/>
          <w:sz w:val="22"/>
          <w:szCs w:val="22"/>
        </w:rPr>
        <w:t>á</w:t>
      </w:r>
      <w:r w:rsidRPr="00877B50">
        <w:rPr>
          <w:rFonts w:asciiTheme="minorHAnsi" w:eastAsia="Times New Roman" w:hAnsiTheme="minorHAnsi" w:cstheme="minorHAnsi"/>
          <w:sz w:val="22"/>
          <w:szCs w:val="22"/>
        </w:rPr>
        <w:t>ch čerpání fondu rozhoduje členská schůze.</w:t>
      </w:r>
      <w:r>
        <w:rPr>
          <w:rFonts w:asciiTheme="minorHAnsi" w:eastAsia="Times New Roman" w:hAnsiTheme="minorHAnsi" w:cstheme="minorHAnsi"/>
          <w:sz w:val="22"/>
          <w:szCs w:val="22"/>
        </w:rPr>
        <w:t xml:space="preserve"> </w:t>
      </w:r>
      <w:r w:rsidR="007853C2">
        <w:rPr>
          <w:rFonts w:asciiTheme="minorHAnsi" w:eastAsia="Times New Roman" w:hAnsiTheme="minorHAnsi" w:cstheme="minorHAnsi"/>
          <w:sz w:val="22"/>
          <w:szCs w:val="22"/>
        </w:rPr>
        <w:tab/>
      </w:r>
    </w:p>
    <w:p w14:paraId="114A0157" w14:textId="6E20AEAE"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 xml:space="preserve">2. Družstvo zřizuje rezervní fond jako zajišťovací fond družstva. Fond slouží družstvu jako zdroj prostředků v situacích, kdy se družstvu nedostává zdrojů běžných vč. Použití k vypořádání </w:t>
      </w:r>
      <w:r w:rsidR="004C2C82" w:rsidRPr="00877B50">
        <w:rPr>
          <w:rFonts w:asciiTheme="minorHAnsi" w:eastAsia="Times New Roman" w:hAnsiTheme="minorHAnsi" w:cstheme="minorHAnsi"/>
          <w:sz w:val="22"/>
          <w:szCs w:val="22"/>
        </w:rPr>
        <w:t>majetkových</w:t>
      </w:r>
      <w:r w:rsidRPr="00877B50">
        <w:rPr>
          <w:rFonts w:asciiTheme="minorHAnsi" w:eastAsia="Times New Roman" w:hAnsiTheme="minorHAnsi" w:cstheme="minorHAnsi"/>
          <w:sz w:val="22"/>
          <w:szCs w:val="22"/>
        </w:rPr>
        <w:t xml:space="preserve"> podílů </w:t>
      </w:r>
      <w:r w:rsidR="004C2C82" w:rsidRPr="00877B50">
        <w:rPr>
          <w:rFonts w:asciiTheme="minorHAnsi" w:eastAsia="Times New Roman" w:hAnsiTheme="minorHAnsi" w:cstheme="minorHAnsi"/>
          <w:sz w:val="22"/>
          <w:szCs w:val="22"/>
        </w:rPr>
        <w:t>oprávněných</w:t>
      </w:r>
      <w:r w:rsidRPr="00877B50">
        <w:rPr>
          <w:rFonts w:asciiTheme="minorHAnsi" w:eastAsia="Times New Roman" w:hAnsiTheme="minorHAnsi" w:cstheme="minorHAnsi"/>
          <w:sz w:val="22"/>
          <w:szCs w:val="22"/>
        </w:rPr>
        <w:t xml:space="preserve"> osob. O dotaci tohoto fondu z</w:t>
      </w:r>
      <w:r w:rsidR="004C2C82">
        <w:rPr>
          <w:rFonts w:asciiTheme="minorHAnsi" w:eastAsia="Times New Roman" w:hAnsiTheme="minorHAnsi" w:cstheme="minorHAnsi"/>
          <w:sz w:val="22"/>
          <w:szCs w:val="22"/>
        </w:rPr>
        <w:t> </w:t>
      </w:r>
      <w:r w:rsidRPr="00877B50">
        <w:rPr>
          <w:rFonts w:asciiTheme="minorHAnsi" w:eastAsia="Times New Roman" w:hAnsiTheme="minorHAnsi" w:cstheme="minorHAnsi"/>
          <w:sz w:val="22"/>
          <w:szCs w:val="22"/>
        </w:rPr>
        <w:t>majetku</w:t>
      </w:r>
      <w:r w:rsidR="004C2C82">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družstva a o jeho použití rozhoduje členská schůze.</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t xml:space="preserve">  </w:t>
      </w:r>
    </w:p>
    <w:p w14:paraId="3AE202B5" w14:textId="76DA4DAE"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FKSP a rezervní fond se nesmí použít za trvání družstva k rozdělení mezi členy.</w:t>
      </w:r>
      <w:r>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p>
    <w:p w14:paraId="3AF00EB5" w14:textId="77777777" w:rsidR="004C2C82" w:rsidRDefault="004C2C82"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p>
    <w:p w14:paraId="65F51323" w14:textId="616F95DB" w:rsidR="00877B50" w:rsidRDefault="00877B50" w:rsidP="00267DA2">
      <w:pPr>
        <w:pStyle w:val="Standard"/>
        <w:widowControl/>
        <w:tabs>
          <w:tab w:val="right" w:leader="hyphen" w:pos="9072"/>
        </w:tabs>
        <w:autoSpaceDE w:val="0"/>
        <w:spacing w:after="120"/>
        <w:jc w:val="center"/>
        <w:rPr>
          <w:rFonts w:asciiTheme="minorHAnsi" w:eastAsia="Times New Roman" w:hAnsiTheme="minorHAnsi" w:cstheme="minorHAnsi"/>
          <w:b/>
          <w:bCs/>
          <w:sz w:val="22"/>
          <w:szCs w:val="22"/>
        </w:rPr>
      </w:pPr>
      <w:r w:rsidRPr="00877B50">
        <w:rPr>
          <w:rFonts w:asciiTheme="minorHAnsi" w:eastAsia="Times New Roman" w:hAnsiTheme="minorHAnsi" w:cstheme="minorHAnsi"/>
          <w:b/>
          <w:bCs/>
          <w:sz w:val="22"/>
          <w:szCs w:val="22"/>
        </w:rPr>
        <w:t>Článek X.</w:t>
      </w:r>
      <w:r w:rsidR="004C2C82">
        <w:rPr>
          <w:rFonts w:asciiTheme="minorHAnsi" w:eastAsia="Times New Roman" w:hAnsiTheme="minorHAnsi" w:cstheme="minorHAnsi"/>
          <w:b/>
          <w:bCs/>
          <w:sz w:val="22"/>
          <w:szCs w:val="22"/>
        </w:rPr>
        <w:br/>
      </w:r>
      <w:r w:rsidR="004C2C82" w:rsidRPr="00877B50">
        <w:rPr>
          <w:rFonts w:asciiTheme="minorHAnsi" w:eastAsia="Times New Roman" w:hAnsiTheme="minorHAnsi" w:cstheme="minorHAnsi"/>
          <w:b/>
          <w:bCs/>
          <w:sz w:val="22"/>
          <w:szCs w:val="22"/>
        </w:rPr>
        <w:t xml:space="preserve"> </w:t>
      </w:r>
      <w:r w:rsidRPr="00877B50">
        <w:rPr>
          <w:rFonts w:asciiTheme="minorHAnsi" w:eastAsia="Times New Roman" w:hAnsiTheme="minorHAnsi" w:cstheme="minorHAnsi"/>
          <w:b/>
          <w:bCs/>
          <w:sz w:val="22"/>
          <w:szCs w:val="22"/>
        </w:rPr>
        <w:t>Závěrečná a přechodná ustanovení</w:t>
      </w:r>
    </w:p>
    <w:p w14:paraId="4B83A791" w14:textId="425F08AB"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1. Družstvo je povinno vydat tyto stanovy každ</w:t>
      </w:r>
      <w:r w:rsidR="004C2C82">
        <w:rPr>
          <w:rFonts w:asciiTheme="minorHAnsi" w:eastAsia="Times New Roman" w:hAnsiTheme="minorHAnsi" w:cstheme="minorHAnsi"/>
          <w:sz w:val="22"/>
          <w:szCs w:val="22"/>
        </w:rPr>
        <w:t>é</w:t>
      </w:r>
      <w:r w:rsidRPr="00877B50">
        <w:rPr>
          <w:rFonts w:asciiTheme="minorHAnsi" w:eastAsia="Times New Roman" w:hAnsiTheme="minorHAnsi" w:cstheme="minorHAnsi"/>
          <w:sz w:val="22"/>
          <w:szCs w:val="22"/>
        </w:rPr>
        <w:t>mu členovi, jestliže o to člen požádá.</w:t>
      </w:r>
      <w:r>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p>
    <w:p w14:paraId="2D2C49D1" w14:textId="6A5F3AC8"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2. Dojde-li ke změně stanov na základě právní skutečnosti, předseda představenstva zajistí vyhotovení úplného znění stanov bez zbytečn</w:t>
      </w:r>
      <w:r w:rsidR="004C2C82">
        <w:rPr>
          <w:rFonts w:asciiTheme="minorHAnsi" w:eastAsia="Times New Roman" w:hAnsiTheme="minorHAnsi" w:cstheme="minorHAnsi"/>
          <w:sz w:val="22"/>
          <w:szCs w:val="22"/>
        </w:rPr>
        <w:t>é</w:t>
      </w:r>
      <w:r w:rsidRPr="00877B50">
        <w:rPr>
          <w:rFonts w:asciiTheme="minorHAnsi" w:eastAsia="Times New Roman" w:hAnsiTheme="minorHAnsi" w:cstheme="minorHAnsi"/>
          <w:sz w:val="22"/>
          <w:szCs w:val="22"/>
        </w:rPr>
        <w:t>ho odkladu poté, co se některý z členů družstva</w:t>
      </w:r>
      <w:r>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o této skutečnosti dozví. Úplné znění stanov uveřejní družstvo na informační desce.</w:t>
      </w:r>
      <w:r>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p>
    <w:p w14:paraId="28F1A47F" w14:textId="7083C787"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3. Nab</w:t>
      </w:r>
      <w:r w:rsidR="004C2C82">
        <w:rPr>
          <w:rFonts w:asciiTheme="minorHAnsi" w:eastAsia="Times New Roman" w:hAnsiTheme="minorHAnsi" w:cstheme="minorHAnsi"/>
          <w:sz w:val="22"/>
          <w:szCs w:val="22"/>
        </w:rPr>
        <w:t>y</w:t>
      </w:r>
      <w:r w:rsidRPr="00877B50">
        <w:rPr>
          <w:rFonts w:asciiTheme="minorHAnsi" w:eastAsia="Times New Roman" w:hAnsiTheme="minorHAnsi" w:cstheme="minorHAnsi"/>
          <w:sz w:val="22"/>
          <w:szCs w:val="22"/>
        </w:rPr>
        <w:t>tím účinnosti tohoto znění stanov se mění stanovy družstva schválené členskou schůzí</w:t>
      </w:r>
      <w:r w:rsidR="004C2C82">
        <w:rPr>
          <w:rFonts w:asciiTheme="minorHAnsi" w:eastAsia="Times New Roman" w:hAnsiTheme="minorHAnsi" w:cstheme="minorHAnsi"/>
          <w:sz w:val="22"/>
          <w:szCs w:val="22"/>
        </w:rPr>
        <w:t xml:space="preserve"> </w:t>
      </w:r>
      <w:r w:rsidRPr="00877B50">
        <w:rPr>
          <w:rFonts w:asciiTheme="minorHAnsi" w:eastAsia="Times New Roman" w:hAnsiTheme="minorHAnsi" w:cstheme="minorHAnsi"/>
          <w:sz w:val="22"/>
          <w:szCs w:val="22"/>
        </w:rPr>
        <w:t>dne 24.6.2014 tak, že jejich dosavadní znění se ruší a nahrazuje tímto zněním.</w:t>
      </w:r>
      <w:r>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p>
    <w:p w14:paraId="1656CD96" w14:textId="1D715554" w:rsidR="00877B50" w:rsidRDefault="00877B50" w:rsidP="00267DA2">
      <w:pPr>
        <w:pStyle w:val="Standard"/>
        <w:widowControl/>
        <w:tabs>
          <w:tab w:val="right" w:leader="hyphen" w:pos="9072"/>
        </w:tabs>
        <w:autoSpaceDE w:val="0"/>
        <w:spacing w:after="120"/>
        <w:jc w:val="both"/>
        <w:rPr>
          <w:rFonts w:asciiTheme="minorHAnsi" w:eastAsia="Times New Roman" w:hAnsiTheme="minorHAnsi" w:cstheme="minorHAnsi"/>
          <w:sz w:val="22"/>
          <w:szCs w:val="22"/>
        </w:rPr>
      </w:pPr>
      <w:r w:rsidRPr="00877B50">
        <w:rPr>
          <w:rFonts w:asciiTheme="minorHAnsi" w:eastAsia="Times New Roman" w:hAnsiTheme="minorHAnsi" w:cstheme="minorHAnsi"/>
          <w:sz w:val="22"/>
          <w:szCs w:val="22"/>
        </w:rPr>
        <w:t>4. Schválením tohoto znění stanov se družstvo podřizuje zákonu č. 90/2012 Sb. jako celku.</w:t>
      </w:r>
      <w:r w:rsidR="004C2C82">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r w:rsidRPr="00877B50">
        <w:rPr>
          <w:rFonts w:asciiTheme="minorHAnsi" w:eastAsia="Times New Roman" w:hAnsiTheme="minorHAnsi" w:cstheme="minorHAnsi"/>
          <w:sz w:val="22"/>
          <w:szCs w:val="22"/>
        </w:rPr>
        <w:t>Údaj o tom se zapíše do obchodního rejstříku.</w:t>
      </w:r>
      <w:r>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 xml:space="preserve"> </w:t>
      </w:r>
      <w:r w:rsidR="004C2C82">
        <w:rPr>
          <w:rFonts w:asciiTheme="minorHAnsi" w:eastAsia="Times New Roman" w:hAnsiTheme="minorHAnsi" w:cstheme="minorHAnsi"/>
          <w:sz w:val="22"/>
          <w:szCs w:val="22"/>
        </w:rPr>
        <w:tab/>
      </w:r>
    </w:p>
    <w:p w14:paraId="486F92F8" w14:textId="7B66168C" w:rsidR="004C2C82" w:rsidRDefault="004C2C82" w:rsidP="00267DA2">
      <w:pPr>
        <w:jc w:val="center"/>
        <w:rPr>
          <w:rFonts w:ascii="Calibri" w:hAnsi="Calibri"/>
        </w:rPr>
      </w:pPr>
      <w:r>
        <w:rPr>
          <w:rFonts w:ascii="Calibri" w:hAnsi="Calibri"/>
        </w:rPr>
        <w:t>*</w:t>
      </w:r>
    </w:p>
    <w:p w14:paraId="0D146DB2" w14:textId="43D6E1D8" w:rsidR="00C00E8C" w:rsidRPr="00877B50" w:rsidRDefault="00C00E8C" w:rsidP="00267DA2">
      <w:pPr>
        <w:rPr>
          <w:rFonts w:ascii="Calibri" w:hAnsi="Calibri"/>
        </w:rPr>
      </w:pPr>
      <w:r w:rsidRPr="00877B50">
        <w:rPr>
          <w:rFonts w:ascii="Calibri" w:hAnsi="Calibri"/>
        </w:rPr>
        <w:t xml:space="preserve">Působnost </w:t>
      </w:r>
      <w:r w:rsidR="00EE670F" w:rsidRPr="00877B50">
        <w:rPr>
          <w:rFonts w:ascii="Calibri" w:hAnsi="Calibri"/>
        </w:rPr>
        <w:t>členské schůze</w:t>
      </w:r>
      <w:r w:rsidRPr="00877B50">
        <w:rPr>
          <w:rFonts w:ascii="Calibri" w:hAnsi="Calibri"/>
        </w:rPr>
        <w:t xml:space="preserve"> k rozhodnutí o změně stanov jsem ověřil z ustanovení čl. </w:t>
      </w:r>
      <w:r w:rsidR="00EE670F" w:rsidRPr="00877B50">
        <w:rPr>
          <w:rFonts w:ascii="Calibri" w:hAnsi="Calibri"/>
        </w:rPr>
        <w:t>IX/A/4/a</w:t>
      </w:r>
      <w:r w:rsidRPr="00877B50">
        <w:rPr>
          <w:rFonts w:ascii="Calibri" w:hAnsi="Calibri"/>
        </w:rPr>
        <w:t xml:space="preserve"> stanov. O přijetí rozhodnutí bylo hlasováno aklamací. Pro přijetí byla zapotřebí </w:t>
      </w:r>
      <w:r w:rsidR="003E51BF" w:rsidRPr="00877B50">
        <w:rPr>
          <w:rFonts w:ascii="Calibri" w:hAnsi="Calibri"/>
        </w:rPr>
        <w:t>nadpoloviční</w:t>
      </w:r>
      <w:r w:rsidRPr="00877B50">
        <w:rPr>
          <w:rFonts w:ascii="Calibri" w:hAnsi="Calibri"/>
        </w:rPr>
        <w:t xml:space="preserve"> většina hlasů přítomných </w:t>
      </w:r>
      <w:r w:rsidR="003E51BF" w:rsidRPr="00877B50">
        <w:rPr>
          <w:rFonts w:ascii="Calibri" w:hAnsi="Calibri"/>
        </w:rPr>
        <w:t>členů</w:t>
      </w:r>
      <w:r w:rsidRPr="00877B50">
        <w:rPr>
          <w:rFonts w:ascii="Calibri" w:hAnsi="Calibri"/>
        </w:rPr>
        <w:t xml:space="preserve"> (§ </w:t>
      </w:r>
      <w:r w:rsidR="00272090" w:rsidRPr="00877B50">
        <w:rPr>
          <w:rFonts w:ascii="Calibri" w:hAnsi="Calibri"/>
        </w:rPr>
        <w:t>645</w:t>
      </w:r>
      <w:r w:rsidRPr="00877B50">
        <w:rPr>
          <w:rFonts w:ascii="Calibri" w:hAnsi="Calibri"/>
        </w:rPr>
        <w:t xml:space="preserve"> zákona o obchodních korporacích), to jest </w:t>
      </w:r>
      <w:r w:rsidR="00343B20">
        <w:rPr>
          <w:rFonts w:ascii="Calibri" w:hAnsi="Calibri"/>
        </w:rPr>
        <w:t>7</w:t>
      </w:r>
      <w:r w:rsidRPr="00877B50">
        <w:rPr>
          <w:rFonts w:ascii="Calibri" w:hAnsi="Calibri"/>
        </w:rPr>
        <w:t xml:space="preserve"> hlasů z celkových </w:t>
      </w:r>
      <w:r w:rsidR="00343B20">
        <w:rPr>
          <w:rFonts w:ascii="Calibri" w:hAnsi="Calibri"/>
        </w:rPr>
        <w:t>12</w:t>
      </w:r>
      <w:r w:rsidRPr="00877B50">
        <w:rPr>
          <w:rFonts w:ascii="Calibri" w:hAnsi="Calibri"/>
        </w:rPr>
        <w:t xml:space="preserve"> hlasů. Pro přijetí návrhu se vyslovili všichni akcionáři, to jest celkem </w:t>
      </w:r>
      <w:r w:rsidR="00343B20">
        <w:rPr>
          <w:rFonts w:ascii="Calibri" w:hAnsi="Calibri"/>
        </w:rPr>
        <w:t>12</w:t>
      </w:r>
      <w:r w:rsidRPr="00877B50">
        <w:rPr>
          <w:rFonts w:ascii="Calibri" w:hAnsi="Calibri"/>
        </w:rPr>
        <w:t xml:space="preserve"> hlasů. Výsledek hlasování vyhlásil předseda </w:t>
      </w:r>
      <w:r w:rsidR="00272090" w:rsidRPr="00877B50">
        <w:rPr>
          <w:rFonts w:ascii="Calibri" w:hAnsi="Calibri"/>
        </w:rPr>
        <w:t>členské schůze</w:t>
      </w:r>
      <w:r w:rsidRPr="00877B50">
        <w:rPr>
          <w:rFonts w:ascii="Calibri" w:hAnsi="Calibri"/>
        </w:rPr>
        <w:t xml:space="preserve"> a současně jsem se o výsledku hlasování přesvědčil vlastním pozorováním. Rozhodnutí bylo přijato. </w:t>
      </w:r>
      <w:r w:rsidRPr="00877B50">
        <w:rPr>
          <w:rFonts w:ascii="Calibri" w:hAnsi="Calibri"/>
        </w:rPr>
        <w:tab/>
      </w:r>
    </w:p>
    <w:p w14:paraId="44480DB5" w14:textId="6F6A44C1" w:rsidR="00C00E8C" w:rsidRPr="00877B50" w:rsidRDefault="00C00E8C" w:rsidP="00267DA2">
      <w:pPr>
        <w:spacing w:before="240"/>
        <w:rPr>
          <w:rFonts w:ascii="Calibri" w:hAnsi="Calibri"/>
        </w:rPr>
      </w:pPr>
      <w:r w:rsidRPr="00877B50">
        <w:rPr>
          <w:rFonts w:ascii="Calibri" w:hAnsi="Calibri"/>
        </w:rPr>
        <w:t>Osvědčuji, že byla splněna právní jednání a formality, ke kterým při učiněných rozhodnutích byl</w:t>
      </w:r>
      <w:r w:rsidR="00982171">
        <w:rPr>
          <w:rFonts w:ascii="Calibri" w:hAnsi="Calibri"/>
        </w:rPr>
        <w:t>o</w:t>
      </w:r>
      <w:r w:rsidRPr="00877B50">
        <w:rPr>
          <w:rFonts w:ascii="Calibri" w:hAnsi="Calibri"/>
        </w:rPr>
        <w:t xml:space="preserve"> </w:t>
      </w:r>
      <w:r w:rsidR="00982171">
        <w:rPr>
          <w:rFonts w:ascii="Calibri" w:hAnsi="Calibri"/>
        </w:rPr>
        <w:t>družstvo</w:t>
      </w:r>
      <w:r w:rsidRPr="00877B50">
        <w:rPr>
          <w:rFonts w:ascii="Calibri" w:hAnsi="Calibri"/>
        </w:rPr>
        <w:t xml:space="preserve"> a </w:t>
      </w:r>
      <w:r w:rsidR="00982171">
        <w:rPr>
          <w:rFonts w:ascii="Calibri" w:hAnsi="Calibri"/>
        </w:rPr>
        <w:t>jeho</w:t>
      </w:r>
      <w:r w:rsidRPr="00877B50">
        <w:rPr>
          <w:rFonts w:ascii="Calibri" w:hAnsi="Calibri"/>
        </w:rPr>
        <w:t xml:space="preserve"> </w:t>
      </w:r>
      <w:r w:rsidR="00982171">
        <w:rPr>
          <w:rFonts w:ascii="Calibri" w:hAnsi="Calibri"/>
        </w:rPr>
        <w:t>členská schůze</w:t>
      </w:r>
      <w:r w:rsidRPr="00877B50">
        <w:rPr>
          <w:rFonts w:ascii="Calibri" w:hAnsi="Calibri"/>
        </w:rPr>
        <w:t xml:space="preserve"> povinna, a jejichž provedení jsem byl přítomen. Přijatá rozhodnutí byla učiněna v souladu s právními předpisy. V souladu s právními předpisy a zakladatelským právním jednáním </w:t>
      </w:r>
      <w:r w:rsidR="00982171">
        <w:rPr>
          <w:rFonts w:ascii="Calibri" w:hAnsi="Calibri"/>
        </w:rPr>
        <w:t>družstva</w:t>
      </w:r>
      <w:r w:rsidRPr="00877B50">
        <w:rPr>
          <w:rFonts w:ascii="Calibri" w:hAnsi="Calibri"/>
        </w:rPr>
        <w:t xml:space="preserve"> je i obsah přijatých rozhodnutí. </w:t>
      </w:r>
      <w:r w:rsidRPr="00877B50">
        <w:rPr>
          <w:rFonts w:ascii="Calibri" w:hAnsi="Calibri"/>
        </w:rPr>
        <w:tab/>
      </w:r>
    </w:p>
    <w:p w14:paraId="3B620369" w14:textId="3A29A544" w:rsidR="00513862" w:rsidRPr="00877B50" w:rsidRDefault="00513862" w:rsidP="00267DA2">
      <w:pPr>
        <w:spacing w:before="240"/>
        <w:rPr>
          <w:rFonts w:ascii="Calibri" w:hAnsi="Calibri"/>
        </w:rPr>
      </w:pPr>
      <w:r w:rsidRPr="00877B50">
        <w:rPr>
          <w:rFonts w:ascii="Calibri" w:hAnsi="Calibri"/>
        </w:rPr>
        <w:t xml:space="preserve">Osvědčuji, že jsou splněny náležitosti, podmínky a formality pro zápis přijatých rozhodnutí do obchodního rejstříku. </w:t>
      </w:r>
      <w:r w:rsidRPr="00877B50">
        <w:rPr>
          <w:rFonts w:ascii="Calibri" w:hAnsi="Calibri"/>
        </w:rPr>
        <w:tab/>
      </w:r>
    </w:p>
    <w:p w14:paraId="4C0C86BE" w14:textId="30D21C81" w:rsidR="00DE21D3" w:rsidRPr="00877B50" w:rsidRDefault="00C00E8C" w:rsidP="00267DA2">
      <w:pPr>
        <w:rPr>
          <w:rFonts w:ascii="Calibri" w:hAnsi="Calibri"/>
        </w:rPr>
      </w:pPr>
      <w:r w:rsidRPr="00877B50">
        <w:rPr>
          <w:rFonts w:ascii="Calibri" w:hAnsi="Calibri"/>
        </w:rPr>
        <w:t xml:space="preserve">Předseda valné hromady si notářský zápis přečetl a schválil jej. </w:t>
      </w:r>
      <w:r w:rsidRPr="00877B50">
        <w:rPr>
          <w:rFonts w:ascii="Calibri" w:hAnsi="Calibri"/>
        </w:rPr>
        <w:tab/>
      </w:r>
    </w:p>
    <w:p w14:paraId="5DE6C4C7" w14:textId="77777777" w:rsidR="00B922E7" w:rsidRDefault="00B922E7" w:rsidP="00267DA2">
      <w:pPr>
        <w:spacing w:after="60"/>
        <w:jc w:val="center"/>
        <w:rPr>
          <w:i/>
        </w:rPr>
      </w:pPr>
    </w:p>
    <w:p w14:paraId="54A2060C" w14:textId="40CB9A2F" w:rsidR="00FD2EF1" w:rsidRPr="00877B50" w:rsidRDefault="00FD2EF1" w:rsidP="00267DA2">
      <w:pPr>
        <w:spacing w:after="60"/>
        <w:jc w:val="center"/>
        <w:rPr>
          <w:i/>
        </w:rPr>
      </w:pPr>
      <w:r w:rsidRPr="00877B50">
        <w:rPr>
          <w:i/>
        </w:rPr>
        <w:t>Jozef Mažgút v. r.</w:t>
      </w:r>
    </w:p>
    <w:p w14:paraId="28C3F310" w14:textId="77777777" w:rsidR="00B922E7" w:rsidRDefault="00B922E7" w:rsidP="00267DA2">
      <w:pPr>
        <w:jc w:val="center"/>
        <w:rPr>
          <w:i/>
        </w:rPr>
      </w:pPr>
    </w:p>
    <w:p w14:paraId="66CECF8D" w14:textId="7917FFF9" w:rsidR="00FD2EF1" w:rsidRPr="00877B50" w:rsidRDefault="00FD2EF1" w:rsidP="00267DA2">
      <w:pPr>
        <w:jc w:val="center"/>
        <w:rPr>
          <w:i/>
        </w:rPr>
      </w:pPr>
      <w:r w:rsidRPr="00877B50">
        <w:rPr>
          <w:i/>
        </w:rPr>
        <w:t>Petr Oulík v. r.</w:t>
      </w:r>
    </w:p>
    <w:p w14:paraId="26FD4238" w14:textId="77777777" w:rsidR="00FD2EF1" w:rsidRPr="00877B50" w:rsidRDefault="00FD2EF1" w:rsidP="00267DA2">
      <w:pPr>
        <w:jc w:val="center"/>
        <w:rPr>
          <w:i/>
        </w:rPr>
      </w:pPr>
      <w:r w:rsidRPr="00877B50">
        <w:rPr>
          <w:i/>
        </w:rPr>
        <w:t>L. S. Mgr. Petr Oulík notář v Mělníku</w:t>
      </w:r>
    </w:p>
    <w:p w14:paraId="78FDEF20" w14:textId="77777777" w:rsidR="00B922E7" w:rsidRDefault="00B922E7">
      <w:pPr>
        <w:tabs>
          <w:tab w:val="clear" w:pos="9072"/>
        </w:tabs>
        <w:suppressAutoHyphens w:val="0"/>
        <w:spacing w:after="160" w:line="259" w:lineRule="auto"/>
        <w:jc w:val="left"/>
      </w:pPr>
      <w:r>
        <w:br w:type="page"/>
      </w:r>
    </w:p>
    <w:p w14:paraId="5CE22AB2" w14:textId="2FD77DB2" w:rsidR="00FD2EF1" w:rsidRPr="00877B50" w:rsidRDefault="00DE6CBD" w:rsidP="00267DA2">
      <w:pPr>
        <w:spacing w:after="0"/>
      </w:pPr>
      <w:r w:rsidRPr="00877B50">
        <w:t>Potvrzuji, že tento</w:t>
      </w:r>
      <w:r w:rsidR="00FD2EF1" w:rsidRPr="00877B50">
        <w:t xml:space="preserve"> stejnopis se doslov</w:t>
      </w:r>
      <w:r w:rsidRPr="00877B50">
        <w:t>a</w:t>
      </w:r>
      <w:r w:rsidR="00FD2EF1" w:rsidRPr="00877B50">
        <w:t xml:space="preserve"> shoduje s</w:t>
      </w:r>
      <w:r w:rsidRPr="00877B50">
        <w:t> prvopisem notářského zápisu</w:t>
      </w:r>
      <w:r w:rsidR="00FD2EF1" w:rsidRPr="00877B50">
        <w:t>.</w:t>
      </w:r>
      <w:r w:rsidR="00FD2EF1" w:rsidRPr="00877B50">
        <w:tab/>
      </w:r>
    </w:p>
    <w:p w14:paraId="6B8CCC06" w14:textId="327D18B5" w:rsidR="00FD2EF1" w:rsidRPr="00877B50" w:rsidRDefault="00FD2EF1" w:rsidP="00267DA2">
      <w:pPr>
        <w:spacing w:after="0"/>
      </w:pPr>
      <w:r w:rsidRPr="00877B50">
        <w:t xml:space="preserve">Dne </w:t>
      </w:r>
      <w:r w:rsidR="003F7EA6">
        <w:rPr>
          <w:szCs w:val="22"/>
        </w:rPr>
        <w:t>06.06</w:t>
      </w:r>
      <w:r w:rsidR="003F7EA6" w:rsidRPr="00877B50">
        <w:rPr>
          <w:szCs w:val="22"/>
        </w:rPr>
        <w:t>.2018 (</w:t>
      </w:r>
      <w:r w:rsidR="003F7EA6">
        <w:rPr>
          <w:szCs w:val="22"/>
        </w:rPr>
        <w:t>šestého června</w:t>
      </w:r>
      <w:r w:rsidR="003F7EA6" w:rsidRPr="00877B50">
        <w:rPr>
          <w:szCs w:val="22"/>
        </w:rPr>
        <w:t xml:space="preserve"> dva tisíce osmnáct)</w:t>
      </w:r>
      <w:r w:rsidRPr="00877B50">
        <w:t>.</w:t>
      </w:r>
      <w:r w:rsidRPr="00877B50">
        <w:tab/>
      </w:r>
    </w:p>
    <w:p w14:paraId="3910AFD8" w14:textId="77777777" w:rsidR="00877B50" w:rsidRDefault="00FD2EF1" w:rsidP="00267DA2">
      <w:pPr>
        <w:spacing w:after="0"/>
      </w:pPr>
      <w:r w:rsidRPr="00877B50">
        <w:t>Petr Oulík, notář v Mělníku.</w:t>
      </w:r>
      <w:r w:rsidRPr="00877B50">
        <w:tab/>
      </w:r>
      <w:r w:rsidR="00877B50">
        <w:t xml:space="preserve">   </w:t>
      </w:r>
    </w:p>
    <w:p w14:paraId="079C3F0F" w14:textId="7477F576" w:rsidR="00FD2EF1" w:rsidRPr="00877B50" w:rsidRDefault="00FD2EF1" w:rsidP="00267DA2"/>
    <w:sectPr w:rsidR="00FD2EF1" w:rsidRPr="00877B50" w:rsidSect="001C6003">
      <w:headerReference w:type="default" r:id="rId8"/>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C1A6F" w14:textId="77777777" w:rsidR="002F2CA6" w:rsidRDefault="002F2CA6" w:rsidP="00537349">
      <w:pPr>
        <w:spacing w:after="0"/>
      </w:pPr>
      <w:r>
        <w:separator/>
      </w:r>
    </w:p>
  </w:endnote>
  <w:endnote w:type="continuationSeparator" w:id="0">
    <w:p w14:paraId="63A4F796" w14:textId="77777777" w:rsidR="002F2CA6" w:rsidRDefault="002F2CA6" w:rsidP="00537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ertus Extra Bold">
    <w:altName w:val="Candara"/>
    <w:panose1 w:val="00000000000000000000"/>
    <w:charset w:val="EE"/>
    <w:family w:val="swiss"/>
    <w:notTrueType/>
    <w:pitch w:val="variable"/>
    <w:sig w:usb0="00000007" w:usb1="00000000" w:usb2="00000000" w:usb3="00000000" w:csb0="00000003"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18D71" w14:textId="77777777" w:rsidR="002F2CA6" w:rsidRDefault="002F2CA6" w:rsidP="00537349">
      <w:pPr>
        <w:spacing w:after="0"/>
      </w:pPr>
      <w:r>
        <w:separator/>
      </w:r>
    </w:p>
  </w:footnote>
  <w:footnote w:type="continuationSeparator" w:id="0">
    <w:p w14:paraId="3A5F8918" w14:textId="77777777" w:rsidR="002F2CA6" w:rsidRDefault="002F2CA6" w:rsidP="005373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85859" w14:textId="69539D69" w:rsidR="00117337" w:rsidRPr="00FD2EF1" w:rsidRDefault="00117337" w:rsidP="00FD2EF1">
    <w:pPr>
      <w:tabs>
        <w:tab w:val="clear" w:pos="9072"/>
      </w:tabs>
      <w:spacing w:after="360"/>
      <w:rPr>
        <w:i/>
      </w:rPr>
    </w:pPr>
    <w:r w:rsidRPr="00E26B6E">
      <w:rPr>
        <w:i/>
      </w:rPr>
      <w:t xml:space="preserve">strana </w:t>
    </w:r>
    <w:r w:rsidRPr="00E26B6E">
      <w:rPr>
        <w:i/>
      </w:rPr>
      <w:fldChar w:fldCharType="begin"/>
    </w:r>
    <w:r w:rsidRPr="00E26B6E">
      <w:rPr>
        <w:i/>
      </w:rPr>
      <w:instrText>PAGE   \* cardtext</w:instrText>
    </w:r>
    <w:r w:rsidRPr="00E26B6E">
      <w:rPr>
        <w:i/>
      </w:rPr>
      <w:fldChar w:fldCharType="separate"/>
    </w:r>
    <w:r w:rsidR="00517E13">
      <w:rPr>
        <w:i/>
        <w:noProof/>
      </w:rPr>
      <w:t>pět</w:t>
    </w:r>
    <w:r w:rsidRPr="00E26B6E">
      <w:rPr>
        <w:i/>
      </w:rPr>
      <w:fldChar w:fldCharType="end"/>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44728"/>
    <w:lvl w:ilvl="0">
      <w:start w:val="1"/>
      <w:numFmt w:val="decimal"/>
      <w:lvlText w:val="%1."/>
      <w:lvlJc w:val="left"/>
      <w:pPr>
        <w:tabs>
          <w:tab w:val="num" w:pos="1492"/>
        </w:tabs>
        <w:ind w:left="1492" w:hanging="360"/>
      </w:pPr>
    </w:lvl>
  </w:abstractNum>
  <w:abstractNum w:abstractNumId="1">
    <w:nsid w:val="FFFFFF7D"/>
    <w:multiLevelType w:val="singleLevel"/>
    <w:tmpl w:val="5A526D84"/>
    <w:lvl w:ilvl="0">
      <w:start w:val="1"/>
      <w:numFmt w:val="decimal"/>
      <w:lvlText w:val="%1."/>
      <w:lvlJc w:val="left"/>
      <w:pPr>
        <w:tabs>
          <w:tab w:val="num" w:pos="1209"/>
        </w:tabs>
        <w:ind w:left="1209" w:hanging="360"/>
      </w:pPr>
    </w:lvl>
  </w:abstractNum>
  <w:abstractNum w:abstractNumId="2">
    <w:nsid w:val="FFFFFF7E"/>
    <w:multiLevelType w:val="singleLevel"/>
    <w:tmpl w:val="3384A826"/>
    <w:lvl w:ilvl="0">
      <w:start w:val="1"/>
      <w:numFmt w:val="decimal"/>
      <w:lvlText w:val="%1."/>
      <w:lvlJc w:val="left"/>
      <w:pPr>
        <w:tabs>
          <w:tab w:val="num" w:pos="926"/>
        </w:tabs>
        <w:ind w:left="926" w:hanging="360"/>
      </w:pPr>
    </w:lvl>
  </w:abstractNum>
  <w:abstractNum w:abstractNumId="3">
    <w:nsid w:val="FFFFFF7F"/>
    <w:multiLevelType w:val="singleLevel"/>
    <w:tmpl w:val="B34CF364"/>
    <w:lvl w:ilvl="0">
      <w:start w:val="1"/>
      <w:numFmt w:val="decimal"/>
      <w:lvlText w:val="%1."/>
      <w:lvlJc w:val="left"/>
      <w:pPr>
        <w:tabs>
          <w:tab w:val="num" w:pos="643"/>
        </w:tabs>
        <w:ind w:left="643" w:hanging="360"/>
      </w:pPr>
    </w:lvl>
  </w:abstractNum>
  <w:abstractNum w:abstractNumId="4">
    <w:nsid w:val="FFFFFF88"/>
    <w:multiLevelType w:val="singleLevel"/>
    <w:tmpl w:val="34DC6E3C"/>
    <w:lvl w:ilvl="0">
      <w:start w:val="1"/>
      <w:numFmt w:val="decimal"/>
      <w:lvlText w:val="%1."/>
      <w:lvlJc w:val="left"/>
      <w:pPr>
        <w:tabs>
          <w:tab w:val="num" w:pos="360"/>
        </w:tabs>
        <w:ind w:left="360" w:hanging="360"/>
      </w:pPr>
    </w:lvl>
  </w:abstractNum>
  <w:abstractNum w:abstractNumId="5">
    <w:nsid w:val="01496D05"/>
    <w:multiLevelType w:val="hybridMultilevel"/>
    <w:tmpl w:val="E048C8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3D76B7C"/>
    <w:multiLevelType w:val="hybridMultilevel"/>
    <w:tmpl w:val="39142626"/>
    <w:lvl w:ilvl="0" w:tplc="0A5CBFF6">
      <w:start w:val="1"/>
      <w:numFmt w:val="upperRoman"/>
      <w:lvlText w:val="%1."/>
      <w:lvlJc w:val="left"/>
      <w:pPr>
        <w:ind w:left="567" w:hanging="567"/>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2101BA"/>
    <w:multiLevelType w:val="hybridMultilevel"/>
    <w:tmpl w:val="F8DA5234"/>
    <w:lvl w:ilvl="0" w:tplc="4E9E8172">
      <w:start w:val="1"/>
      <w:numFmt w:val="bullet"/>
      <w:lvlText w:val="­"/>
      <w:lvlJc w:val="left"/>
      <w:pPr>
        <w:ind w:left="720" w:hanging="360"/>
      </w:pPr>
      <w:rPr>
        <w:rFonts w:ascii="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130C3A"/>
    <w:multiLevelType w:val="hybridMultilevel"/>
    <w:tmpl w:val="1EB42FA8"/>
    <w:lvl w:ilvl="0" w:tplc="C0DC3A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3A22D5"/>
    <w:multiLevelType w:val="multilevel"/>
    <w:tmpl w:val="21AAF33E"/>
    <w:styleLink w:val="RTF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635243A"/>
    <w:multiLevelType w:val="hybridMultilevel"/>
    <w:tmpl w:val="0492A796"/>
    <w:lvl w:ilvl="0" w:tplc="BC4C2574">
      <w:start w:val="1"/>
      <w:numFmt w:val="decimal"/>
      <w:pStyle w:val="Odstavecseseznamem"/>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446F47"/>
    <w:multiLevelType w:val="hybridMultilevel"/>
    <w:tmpl w:val="FCF864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8077CD"/>
    <w:multiLevelType w:val="hybridMultilevel"/>
    <w:tmpl w:val="529E02B6"/>
    <w:lvl w:ilvl="0" w:tplc="C9A440B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0180270"/>
    <w:multiLevelType w:val="hybridMultilevel"/>
    <w:tmpl w:val="441A0576"/>
    <w:lvl w:ilvl="0" w:tplc="4E9E8172">
      <w:start w:val="1"/>
      <w:numFmt w:val="bullet"/>
      <w:lvlText w:val="­"/>
      <w:lvlJc w:val="left"/>
      <w:pPr>
        <w:ind w:left="720" w:hanging="360"/>
      </w:pPr>
      <w:rPr>
        <w:rFonts w:ascii="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101E9A"/>
    <w:multiLevelType w:val="hybridMultilevel"/>
    <w:tmpl w:val="B88ED162"/>
    <w:lvl w:ilvl="0" w:tplc="53764412">
      <w:start w:val="7"/>
      <w:numFmt w:val="bullet"/>
      <w:lvlText w:val="-"/>
      <w:lvlJc w:val="left"/>
      <w:pPr>
        <w:ind w:left="644" w:hanging="360"/>
      </w:pPr>
      <w:rPr>
        <w:rFonts w:ascii="Calibri" w:eastAsia="Arial"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283F3CBB"/>
    <w:multiLevelType w:val="hybridMultilevel"/>
    <w:tmpl w:val="FE64CCC4"/>
    <w:lvl w:ilvl="0" w:tplc="EE68C9AC">
      <w:start w:val="1"/>
      <w:numFmt w:val="upperRoman"/>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F5115E"/>
    <w:multiLevelType w:val="multilevel"/>
    <w:tmpl w:val="E5126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E0170F5"/>
    <w:multiLevelType w:val="hybridMultilevel"/>
    <w:tmpl w:val="E86866CE"/>
    <w:lvl w:ilvl="0" w:tplc="F9C2184C">
      <w:start w:val="1"/>
      <w:numFmt w:val="upperRoman"/>
      <w:pStyle w:val="rozhodnutI"/>
      <w:lvlText w:val="%1."/>
      <w:lvlJc w:val="left"/>
      <w:pPr>
        <w:tabs>
          <w:tab w:val="num" w:pos="425"/>
        </w:tabs>
        <w:ind w:left="425" w:hanging="425"/>
      </w:pPr>
      <w:rPr>
        <w:rFonts w:asciiTheme="minorHAnsi" w:hAnsiTheme="minorHAnsi" w:hint="default"/>
        <w:b/>
        <w:i w:val="0"/>
        <w:sz w:val="22"/>
        <w:szCs w:val="22"/>
      </w:rPr>
    </w:lvl>
    <w:lvl w:ilvl="1" w:tplc="4F0E47A2">
      <w:start w:val="1"/>
      <w:numFmt w:val="lowerLetter"/>
      <w:pStyle w:val="RozhodnutIa"/>
      <w:lvlText w:val="%2."/>
      <w:lvlJc w:val="left"/>
      <w:pPr>
        <w:tabs>
          <w:tab w:val="num" w:pos="851"/>
        </w:tabs>
        <w:ind w:left="851" w:hanging="4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767D63"/>
    <w:multiLevelType w:val="multilevel"/>
    <w:tmpl w:val="DA5A54EA"/>
    <w:styleLink w:val="slovanseznam"/>
    <w:lvl w:ilvl="0">
      <w:start w:val="1"/>
      <w:numFmt w:val="decimal"/>
      <w:lvlText w:val="%1."/>
      <w:lvlJc w:val="left"/>
      <w:pPr>
        <w:tabs>
          <w:tab w:val="num" w:pos="425"/>
        </w:tabs>
        <w:ind w:left="425" w:hanging="425"/>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65F3CC1"/>
    <w:multiLevelType w:val="hybridMultilevel"/>
    <w:tmpl w:val="CB841C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D0B3AF5"/>
    <w:multiLevelType w:val="hybridMultilevel"/>
    <w:tmpl w:val="33BC19AE"/>
    <w:lvl w:ilvl="0" w:tplc="4E9E8172">
      <w:start w:val="1"/>
      <w:numFmt w:val="bullet"/>
      <w:lvlText w:val="­"/>
      <w:lvlJc w:val="left"/>
      <w:pPr>
        <w:ind w:left="720" w:hanging="360"/>
      </w:pPr>
      <w:rPr>
        <w:rFonts w:ascii="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F657ED"/>
    <w:multiLevelType w:val="hybridMultilevel"/>
    <w:tmpl w:val="F0FEF2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722FF7"/>
    <w:multiLevelType w:val="multilevel"/>
    <w:tmpl w:val="A6685AC6"/>
    <w:lvl w:ilvl="0">
      <w:start w:val="1"/>
      <w:numFmt w:val="decimal"/>
      <w:pStyle w:val="Nadpis1"/>
      <w:lvlText w:val="%1."/>
      <w:lvlJc w:val="left"/>
      <w:pPr>
        <w:tabs>
          <w:tab w:val="num" w:pos="851"/>
        </w:tabs>
        <w:ind w:left="851" w:hanging="851"/>
      </w:pPr>
      <w:rPr>
        <w:rFonts w:asciiTheme="majorHAnsi" w:hAnsiTheme="majorHAnsi" w:hint="default"/>
        <w:b/>
        <w:i w:val="0"/>
        <w:sz w:val="24"/>
      </w:rPr>
    </w:lvl>
    <w:lvl w:ilvl="1">
      <w:start w:val="1"/>
      <w:numFmt w:val="decimal"/>
      <w:pStyle w:val="Nadpis2"/>
      <w:lvlText w:val="%1.%2."/>
      <w:lvlJc w:val="left"/>
      <w:pPr>
        <w:tabs>
          <w:tab w:val="num" w:pos="851"/>
        </w:tabs>
        <w:ind w:left="851" w:hanging="851"/>
      </w:pPr>
      <w:rPr>
        <w:rFonts w:asciiTheme="minorHAnsi" w:hAnsiTheme="minorHAnsi" w:hint="default"/>
        <w:b w:val="0"/>
        <w:i w:val="0"/>
        <w:sz w:val="24"/>
      </w:rPr>
    </w:lvl>
    <w:lvl w:ilvl="2">
      <w:start w:val="1"/>
      <w:numFmt w:val="decimal"/>
      <w:pStyle w:val="Nadpis3"/>
      <w:lvlText w:val="%1.%2.%3."/>
      <w:lvlJc w:val="left"/>
      <w:pPr>
        <w:tabs>
          <w:tab w:val="num" w:pos="1418"/>
        </w:tabs>
        <w:ind w:left="1418" w:hanging="1418"/>
      </w:pPr>
      <w:rPr>
        <w:rFonts w:asciiTheme="minorHAnsi" w:hAnsiTheme="minorHAnsi" w:hint="default"/>
        <w:b w:val="0"/>
        <w:i w:val="0"/>
        <w:sz w:val="24"/>
      </w:rPr>
    </w:lvl>
    <w:lvl w:ilvl="3">
      <w:start w:val="1"/>
      <w:numFmt w:val="decimal"/>
      <w:pStyle w:val="Nadpis4"/>
      <w:lvlText w:val="%1.%2.%3.%4."/>
      <w:lvlJc w:val="left"/>
      <w:pPr>
        <w:tabs>
          <w:tab w:val="num" w:pos="1701"/>
        </w:tabs>
        <w:ind w:left="1701" w:hanging="1701"/>
      </w:pPr>
      <w:rPr>
        <w:rFonts w:asciiTheme="minorHAnsi" w:hAnsiTheme="minorHAnsi" w:hint="default"/>
        <w:b w:val="0"/>
        <w:i w:val="0"/>
        <w:sz w:val="24"/>
      </w:rPr>
    </w:lvl>
    <w:lvl w:ilvl="4">
      <w:start w:val="1"/>
      <w:numFmt w:val="none"/>
      <w:pStyle w:val="Nadpis5"/>
      <w:lvlText w:val=""/>
      <w:lvlJc w:val="left"/>
      <w:pPr>
        <w:tabs>
          <w:tab w:val="num" w:pos="709"/>
        </w:tabs>
        <w:ind w:left="709" w:hanging="709"/>
      </w:pPr>
      <w:rPr>
        <w:rFonts w:hint="default"/>
      </w:rPr>
    </w:lvl>
    <w:lvl w:ilvl="5">
      <w:start w:val="1"/>
      <w:numFmt w:val="none"/>
      <w:pStyle w:val="Nadpis6"/>
      <w:lvlText w:val=""/>
      <w:lvlJc w:val="left"/>
      <w:pPr>
        <w:tabs>
          <w:tab w:val="num" w:pos="709"/>
        </w:tabs>
        <w:ind w:left="709" w:hanging="709"/>
      </w:pPr>
      <w:rPr>
        <w:rFonts w:hint="default"/>
      </w:rPr>
    </w:lvl>
    <w:lvl w:ilvl="6">
      <w:start w:val="1"/>
      <w:numFmt w:val="none"/>
      <w:pStyle w:val="Nadpis7"/>
      <w:lvlText w:val=""/>
      <w:lvlJc w:val="left"/>
      <w:pPr>
        <w:tabs>
          <w:tab w:val="num" w:pos="709"/>
        </w:tabs>
        <w:ind w:left="709" w:hanging="709"/>
      </w:pPr>
      <w:rPr>
        <w:rFonts w:hint="default"/>
      </w:rPr>
    </w:lvl>
    <w:lvl w:ilvl="7">
      <w:start w:val="1"/>
      <w:numFmt w:val="none"/>
      <w:pStyle w:val="Nadpis8"/>
      <w:lvlText w:val=""/>
      <w:lvlJc w:val="left"/>
      <w:pPr>
        <w:tabs>
          <w:tab w:val="num" w:pos="709"/>
        </w:tabs>
        <w:ind w:left="709" w:hanging="709"/>
      </w:pPr>
      <w:rPr>
        <w:rFonts w:hint="default"/>
      </w:rPr>
    </w:lvl>
    <w:lvl w:ilvl="8">
      <w:start w:val="1"/>
      <w:numFmt w:val="none"/>
      <w:pStyle w:val="Nadpis9"/>
      <w:lvlText w:val=""/>
      <w:lvlJc w:val="left"/>
      <w:pPr>
        <w:tabs>
          <w:tab w:val="num" w:pos="709"/>
        </w:tabs>
        <w:ind w:left="709" w:hanging="709"/>
      </w:pPr>
      <w:rPr>
        <w:rFonts w:hint="default"/>
      </w:rPr>
    </w:lvl>
  </w:abstractNum>
  <w:abstractNum w:abstractNumId="23">
    <w:nsid w:val="6BFA2060"/>
    <w:multiLevelType w:val="hybridMultilevel"/>
    <w:tmpl w:val="604A6D5A"/>
    <w:lvl w:ilvl="0" w:tplc="4E9E8172">
      <w:start w:val="1"/>
      <w:numFmt w:val="bullet"/>
      <w:lvlText w:val="­"/>
      <w:lvlJc w:val="left"/>
      <w:pPr>
        <w:ind w:left="1004" w:hanging="360"/>
      </w:pPr>
      <w:rPr>
        <w:rFonts w:ascii="Times New Roman" w:hAnsi="Times New Roman" w:cs="Times New Roman" w:hint="default"/>
        <w:b w:val="0"/>
        <w:i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5"/>
  </w:num>
  <w:num w:numId="7">
    <w:abstractNumId w:val="17"/>
  </w:num>
  <w:num w:numId="8">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9">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0">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1">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2">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3">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4">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5">
    <w:abstractNumId w:val="22"/>
    <w:lvlOverride w:ilvl="0">
      <w:lvl w:ilvl="0">
        <w:start w:val="1"/>
        <w:numFmt w:val="decimal"/>
        <w:pStyle w:val="Nadpis1"/>
        <w:lvlText w:val="%1."/>
        <w:lvlJc w:val="left"/>
        <w:pPr>
          <w:tabs>
            <w:tab w:val="num" w:pos="851"/>
          </w:tabs>
          <w:ind w:left="851" w:hanging="851"/>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851"/>
          </w:tabs>
          <w:ind w:left="851" w:hanging="851"/>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418"/>
          </w:tabs>
          <w:ind w:left="1418" w:hanging="1418"/>
        </w:pPr>
        <w:rPr>
          <w:rFonts w:asciiTheme="minorHAnsi" w:hAnsiTheme="minorHAnsi" w:hint="default"/>
          <w:b w:val="0"/>
          <w:i w:val="0"/>
          <w:sz w:val="22"/>
          <w:szCs w:val="22"/>
        </w:rPr>
      </w:lvl>
    </w:lvlOverride>
  </w:num>
  <w:num w:numId="16">
    <w:abstractNumId w:val="22"/>
    <w:lvlOverride w:ilvl="0">
      <w:lvl w:ilvl="0">
        <w:start w:val="1"/>
        <w:numFmt w:val="decimal"/>
        <w:pStyle w:val="Nadpis1"/>
        <w:lvlText w:val="%1."/>
        <w:lvlJc w:val="left"/>
        <w:pPr>
          <w:tabs>
            <w:tab w:val="num" w:pos="709"/>
          </w:tabs>
          <w:ind w:left="709" w:hanging="709"/>
        </w:pPr>
        <w:rPr>
          <w:rFonts w:asciiTheme="majorHAnsi" w:hAnsiTheme="majorHAnsi" w:hint="default"/>
          <w:b/>
          <w:i w:val="0"/>
          <w:sz w:val="22"/>
          <w:szCs w:val="22"/>
        </w:rPr>
      </w:lvl>
    </w:lvlOverride>
    <w:lvlOverride w:ilvl="1">
      <w:lvl w:ilvl="1">
        <w:start w:val="1"/>
        <w:numFmt w:val="decimal"/>
        <w:pStyle w:val="Nadpis2"/>
        <w:lvlText w:val="%1.%2."/>
        <w:lvlJc w:val="left"/>
        <w:pPr>
          <w:tabs>
            <w:tab w:val="num" w:pos="709"/>
          </w:tabs>
          <w:ind w:left="709" w:hanging="709"/>
        </w:pPr>
        <w:rPr>
          <w:rFonts w:asciiTheme="minorHAnsi" w:hAnsiTheme="minorHAnsi" w:hint="default"/>
          <w:b w:val="0"/>
          <w:i w:val="0"/>
          <w:sz w:val="22"/>
          <w:szCs w:val="22"/>
        </w:rPr>
      </w:lvl>
    </w:lvlOverride>
    <w:lvlOverride w:ilvl="2">
      <w:lvl w:ilvl="2">
        <w:start w:val="1"/>
        <w:numFmt w:val="decimal"/>
        <w:pStyle w:val="Nadpis3"/>
        <w:lvlText w:val="%1.%2.%3."/>
        <w:lvlJc w:val="left"/>
        <w:pPr>
          <w:tabs>
            <w:tab w:val="num" w:pos="1134"/>
          </w:tabs>
          <w:ind w:left="1134" w:hanging="1134"/>
        </w:pPr>
        <w:rPr>
          <w:rFonts w:asciiTheme="minorHAnsi" w:hAnsiTheme="minorHAnsi" w:hint="default"/>
          <w:b w:val="0"/>
          <w:i w:val="0"/>
          <w:sz w:val="22"/>
          <w:szCs w:val="22"/>
        </w:rPr>
      </w:lvl>
    </w:lvlOverride>
    <w:lvlOverride w:ilvl="3">
      <w:lvl w:ilvl="3">
        <w:start w:val="1"/>
        <w:numFmt w:val="decimal"/>
        <w:pStyle w:val="Nadpis4"/>
        <w:lvlText w:val="%1.%2.%3.%4."/>
        <w:lvlJc w:val="left"/>
        <w:pPr>
          <w:tabs>
            <w:tab w:val="num" w:pos="1418"/>
          </w:tabs>
          <w:ind w:left="1418" w:hanging="1418"/>
        </w:pPr>
        <w:rPr>
          <w:rFonts w:asciiTheme="minorHAnsi" w:hAnsiTheme="minorHAnsi" w:hint="default"/>
          <w:b w:val="0"/>
          <w:i w:val="0"/>
          <w:sz w:val="22"/>
        </w:rPr>
      </w:lvl>
    </w:lvlOverride>
    <w:lvlOverride w:ilvl="4">
      <w:lvl w:ilvl="4">
        <w:start w:val="1"/>
        <w:numFmt w:val="none"/>
        <w:pStyle w:val="Nadpis5"/>
        <w:lvlText w:val=""/>
        <w:lvlJc w:val="left"/>
        <w:pPr>
          <w:tabs>
            <w:tab w:val="num" w:pos="709"/>
          </w:tabs>
          <w:ind w:left="709" w:hanging="709"/>
        </w:pPr>
        <w:rPr>
          <w:rFonts w:hint="default"/>
        </w:rPr>
      </w:lvl>
    </w:lvlOverride>
    <w:lvlOverride w:ilvl="5">
      <w:lvl w:ilvl="5">
        <w:start w:val="1"/>
        <w:numFmt w:val="none"/>
        <w:pStyle w:val="Nadpis6"/>
        <w:lvlText w:val=""/>
        <w:lvlJc w:val="left"/>
        <w:pPr>
          <w:tabs>
            <w:tab w:val="num" w:pos="709"/>
          </w:tabs>
          <w:ind w:left="709" w:hanging="709"/>
        </w:pPr>
        <w:rPr>
          <w:rFonts w:hint="default"/>
        </w:rPr>
      </w:lvl>
    </w:lvlOverride>
    <w:lvlOverride w:ilvl="6">
      <w:lvl w:ilvl="6">
        <w:start w:val="1"/>
        <w:numFmt w:val="none"/>
        <w:pStyle w:val="Nadpis7"/>
        <w:lvlText w:val=""/>
        <w:lvlJc w:val="left"/>
        <w:pPr>
          <w:tabs>
            <w:tab w:val="num" w:pos="709"/>
          </w:tabs>
          <w:ind w:left="709" w:hanging="709"/>
        </w:pPr>
        <w:rPr>
          <w:rFonts w:hint="default"/>
        </w:rPr>
      </w:lvl>
    </w:lvlOverride>
    <w:lvlOverride w:ilvl="7">
      <w:lvl w:ilvl="7">
        <w:start w:val="1"/>
        <w:numFmt w:val="none"/>
        <w:pStyle w:val="Nadpis8"/>
        <w:lvlText w:val=""/>
        <w:lvlJc w:val="left"/>
        <w:pPr>
          <w:tabs>
            <w:tab w:val="num" w:pos="709"/>
          </w:tabs>
          <w:ind w:left="709" w:hanging="709"/>
        </w:pPr>
        <w:rPr>
          <w:rFonts w:hint="default"/>
        </w:rPr>
      </w:lvl>
    </w:lvlOverride>
    <w:lvlOverride w:ilvl="8">
      <w:lvl w:ilvl="8">
        <w:start w:val="1"/>
        <w:numFmt w:val="none"/>
        <w:pStyle w:val="Nadpis9"/>
        <w:lvlText w:val=""/>
        <w:lvlJc w:val="left"/>
        <w:pPr>
          <w:tabs>
            <w:tab w:val="num" w:pos="709"/>
          </w:tabs>
          <w:ind w:left="709" w:hanging="709"/>
        </w:pPr>
        <w:rPr>
          <w:rFonts w:hint="default"/>
        </w:rPr>
      </w:lvl>
    </w:lvlOverride>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16"/>
  </w:num>
  <w:num w:numId="28">
    <w:abstractNumId w:val="10"/>
  </w:num>
  <w:num w:numId="29">
    <w:abstractNumId w:val="9"/>
  </w:num>
  <w:num w:numId="30">
    <w:abstractNumId w:val="20"/>
  </w:num>
  <w:num w:numId="31">
    <w:abstractNumId w:val="12"/>
  </w:num>
  <w:num w:numId="32">
    <w:abstractNumId w:val="13"/>
  </w:num>
  <w:num w:numId="33">
    <w:abstractNumId w:val="8"/>
  </w:num>
  <w:num w:numId="34">
    <w:abstractNumId w:val="7"/>
  </w:num>
  <w:num w:numId="35">
    <w:abstractNumId w:val="19"/>
  </w:num>
  <w:num w:numId="36">
    <w:abstractNumId w:val="11"/>
  </w:num>
  <w:num w:numId="37">
    <w:abstractNumId w:val="21"/>
  </w:num>
  <w:num w:numId="38">
    <w:abstractNumId w:val="5"/>
  </w:num>
  <w:num w:numId="39">
    <w:abstractNumId w:val="2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D"/>
    <w:rsid w:val="00035B3C"/>
    <w:rsid w:val="0007385D"/>
    <w:rsid w:val="000821E8"/>
    <w:rsid w:val="000C7BC1"/>
    <w:rsid w:val="000D51FF"/>
    <w:rsid w:val="00117337"/>
    <w:rsid w:val="001657EC"/>
    <w:rsid w:val="00170F4D"/>
    <w:rsid w:val="001A43E3"/>
    <w:rsid w:val="001B66FB"/>
    <w:rsid w:val="001C1C6B"/>
    <w:rsid w:val="001C6003"/>
    <w:rsid w:val="001D3D8B"/>
    <w:rsid w:val="001E1CD6"/>
    <w:rsid w:val="00267DA2"/>
    <w:rsid w:val="00272090"/>
    <w:rsid w:val="00285251"/>
    <w:rsid w:val="002B5A0F"/>
    <w:rsid w:val="002C7B7E"/>
    <w:rsid w:val="002F2CA6"/>
    <w:rsid w:val="002F451C"/>
    <w:rsid w:val="00340CA9"/>
    <w:rsid w:val="00343B20"/>
    <w:rsid w:val="00344E32"/>
    <w:rsid w:val="00397D71"/>
    <w:rsid w:val="003A37D1"/>
    <w:rsid w:val="003E51BF"/>
    <w:rsid w:val="003F6626"/>
    <w:rsid w:val="003F7EA6"/>
    <w:rsid w:val="00441333"/>
    <w:rsid w:val="00480D52"/>
    <w:rsid w:val="0049648C"/>
    <w:rsid w:val="004C2C82"/>
    <w:rsid w:val="004E38C1"/>
    <w:rsid w:val="004E48A2"/>
    <w:rsid w:val="00513862"/>
    <w:rsid w:val="00517E13"/>
    <w:rsid w:val="00521481"/>
    <w:rsid w:val="00537349"/>
    <w:rsid w:val="00547A52"/>
    <w:rsid w:val="00557427"/>
    <w:rsid w:val="0056249F"/>
    <w:rsid w:val="00563CC5"/>
    <w:rsid w:val="005A491F"/>
    <w:rsid w:val="005F1BD6"/>
    <w:rsid w:val="0062601F"/>
    <w:rsid w:val="0066721D"/>
    <w:rsid w:val="00681CAB"/>
    <w:rsid w:val="00697CF0"/>
    <w:rsid w:val="006F1480"/>
    <w:rsid w:val="006F2B65"/>
    <w:rsid w:val="007058FE"/>
    <w:rsid w:val="00712695"/>
    <w:rsid w:val="00752BB8"/>
    <w:rsid w:val="007853C2"/>
    <w:rsid w:val="007D100B"/>
    <w:rsid w:val="007E33AE"/>
    <w:rsid w:val="00852239"/>
    <w:rsid w:val="008609FF"/>
    <w:rsid w:val="00877B50"/>
    <w:rsid w:val="00882E0F"/>
    <w:rsid w:val="008833CB"/>
    <w:rsid w:val="008B2F3C"/>
    <w:rsid w:val="00942472"/>
    <w:rsid w:val="009514EB"/>
    <w:rsid w:val="00953878"/>
    <w:rsid w:val="00964645"/>
    <w:rsid w:val="009714DB"/>
    <w:rsid w:val="00982171"/>
    <w:rsid w:val="009866A5"/>
    <w:rsid w:val="00987799"/>
    <w:rsid w:val="009D2E21"/>
    <w:rsid w:val="00A3528F"/>
    <w:rsid w:val="00A72A36"/>
    <w:rsid w:val="00AB06DE"/>
    <w:rsid w:val="00AC2CB1"/>
    <w:rsid w:val="00AE5DEF"/>
    <w:rsid w:val="00AF5A08"/>
    <w:rsid w:val="00B744A7"/>
    <w:rsid w:val="00B922E7"/>
    <w:rsid w:val="00BB5C25"/>
    <w:rsid w:val="00BC54DA"/>
    <w:rsid w:val="00BC5797"/>
    <w:rsid w:val="00BD7571"/>
    <w:rsid w:val="00BE1A8C"/>
    <w:rsid w:val="00C00E8C"/>
    <w:rsid w:val="00C171F0"/>
    <w:rsid w:val="00C62444"/>
    <w:rsid w:val="00C653A4"/>
    <w:rsid w:val="00CA45FC"/>
    <w:rsid w:val="00D37523"/>
    <w:rsid w:val="00D71F52"/>
    <w:rsid w:val="00DD6C0D"/>
    <w:rsid w:val="00DE21D3"/>
    <w:rsid w:val="00DE6CBD"/>
    <w:rsid w:val="00E3397A"/>
    <w:rsid w:val="00E33F6E"/>
    <w:rsid w:val="00E42BAE"/>
    <w:rsid w:val="00E64B38"/>
    <w:rsid w:val="00E8342D"/>
    <w:rsid w:val="00ED4D8A"/>
    <w:rsid w:val="00EE670F"/>
    <w:rsid w:val="00F15657"/>
    <w:rsid w:val="00F35868"/>
    <w:rsid w:val="00F450BB"/>
    <w:rsid w:val="00F6749E"/>
    <w:rsid w:val="00F846A3"/>
    <w:rsid w:val="00F935C1"/>
    <w:rsid w:val="00FB2C3F"/>
    <w:rsid w:val="00FD2EF1"/>
    <w:rsid w:val="00FF3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0F4D"/>
    <w:pPr>
      <w:tabs>
        <w:tab w:val="right" w:leader="hyphen" w:pos="9072"/>
      </w:tabs>
      <w:suppressAutoHyphens/>
      <w:spacing w:after="120" w:line="240" w:lineRule="auto"/>
      <w:jc w:val="both"/>
    </w:pPr>
    <w:rPr>
      <w:rFonts w:cstheme="majorBidi"/>
      <w:szCs w:val="24"/>
    </w:rPr>
  </w:style>
  <w:style w:type="paragraph" w:styleId="Nadpis1">
    <w:name w:val="heading 1"/>
    <w:basedOn w:val="Normln"/>
    <w:next w:val="Nadpis2"/>
    <w:link w:val="Nadpis1Char"/>
    <w:uiPriority w:val="9"/>
    <w:qFormat/>
    <w:rsid w:val="00170F4D"/>
    <w:pPr>
      <w:keepNext/>
      <w:keepLines/>
      <w:numPr>
        <w:numId w:val="16"/>
      </w:numPr>
      <w:spacing w:before="240"/>
      <w:outlineLvl w:val="0"/>
    </w:pPr>
    <w:rPr>
      <w:rFonts w:asciiTheme="majorHAnsi" w:eastAsiaTheme="majorEastAsia" w:hAnsiTheme="majorHAnsi"/>
      <w:b/>
      <w:bCs/>
      <w:szCs w:val="28"/>
    </w:rPr>
  </w:style>
  <w:style w:type="paragraph" w:styleId="Nadpis2">
    <w:name w:val="heading 2"/>
    <w:basedOn w:val="Normln"/>
    <w:link w:val="Nadpis2Char"/>
    <w:uiPriority w:val="9"/>
    <w:unhideWhenUsed/>
    <w:qFormat/>
    <w:rsid w:val="00170F4D"/>
    <w:pPr>
      <w:numPr>
        <w:ilvl w:val="1"/>
        <w:numId w:val="16"/>
      </w:numPr>
      <w:suppressAutoHyphens w:val="0"/>
      <w:outlineLvl w:val="1"/>
    </w:pPr>
    <w:rPr>
      <w:rFonts w:eastAsiaTheme="majorEastAsia"/>
      <w:bCs/>
      <w:szCs w:val="26"/>
    </w:rPr>
  </w:style>
  <w:style w:type="paragraph" w:styleId="Nadpis3">
    <w:name w:val="heading 3"/>
    <w:basedOn w:val="Normln"/>
    <w:link w:val="Nadpis3Char"/>
    <w:uiPriority w:val="9"/>
    <w:unhideWhenUsed/>
    <w:qFormat/>
    <w:rsid w:val="00170F4D"/>
    <w:pPr>
      <w:numPr>
        <w:ilvl w:val="2"/>
        <w:numId w:val="16"/>
      </w:numPr>
      <w:suppressAutoHyphens w:val="0"/>
      <w:outlineLvl w:val="2"/>
    </w:pPr>
    <w:rPr>
      <w:rFonts w:eastAsiaTheme="majorEastAsia"/>
      <w:bCs/>
    </w:rPr>
  </w:style>
  <w:style w:type="paragraph" w:styleId="Nadpis4">
    <w:name w:val="heading 4"/>
    <w:basedOn w:val="Normln"/>
    <w:link w:val="Nadpis4Char"/>
    <w:uiPriority w:val="9"/>
    <w:unhideWhenUsed/>
    <w:qFormat/>
    <w:rsid w:val="00170F4D"/>
    <w:pPr>
      <w:numPr>
        <w:ilvl w:val="3"/>
        <w:numId w:val="16"/>
      </w:numPr>
      <w:suppressAutoHyphens w:val="0"/>
      <w:spacing w:before="120" w:after="0"/>
      <w:outlineLvl w:val="3"/>
    </w:pPr>
    <w:rPr>
      <w:rFonts w:eastAsiaTheme="majorEastAsia"/>
      <w:bCs/>
      <w:iCs/>
    </w:rPr>
  </w:style>
  <w:style w:type="paragraph" w:styleId="Nadpis5">
    <w:name w:val="heading 5"/>
    <w:basedOn w:val="Normln"/>
    <w:next w:val="Normln"/>
    <w:link w:val="Nadpis5Char"/>
    <w:uiPriority w:val="9"/>
    <w:unhideWhenUsed/>
    <w:qFormat/>
    <w:rsid w:val="00170F4D"/>
    <w:pPr>
      <w:keepNext/>
      <w:keepLines/>
      <w:numPr>
        <w:ilvl w:val="4"/>
        <w:numId w:val="16"/>
      </w:numPr>
      <w:spacing w:before="200" w:after="0"/>
      <w:outlineLvl w:val="4"/>
    </w:pPr>
    <w:rPr>
      <w:rFonts w:asciiTheme="majorHAnsi" w:eastAsiaTheme="majorEastAsia" w:hAnsiTheme="majorHAnsi"/>
      <w:color w:val="1F4D78" w:themeColor="accent1" w:themeShade="7F"/>
    </w:rPr>
  </w:style>
  <w:style w:type="paragraph" w:styleId="Nadpis6">
    <w:name w:val="heading 6"/>
    <w:basedOn w:val="Normln"/>
    <w:next w:val="Normln"/>
    <w:link w:val="Nadpis6Char"/>
    <w:uiPriority w:val="9"/>
    <w:unhideWhenUsed/>
    <w:qFormat/>
    <w:rsid w:val="00170F4D"/>
    <w:pPr>
      <w:keepNext/>
      <w:keepLines/>
      <w:numPr>
        <w:ilvl w:val="5"/>
        <w:numId w:val="16"/>
      </w:numPr>
      <w:spacing w:before="200" w:after="0"/>
      <w:outlineLvl w:val="5"/>
    </w:pPr>
    <w:rPr>
      <w:rFonts w:asciiTheme="majorHAnsi" w:eastAsiaTheme="majorEastAsia" w:hAnsiTheme="majorHAnsi"/>
      <w:i/>
      <w:iCs/>
      <w:color w:val="1F4D78" w:themeColor="accent1" w:themeShade="7F"/>
    </w:rPr>
  </w:style>
  <w:style w:type="paragraph" w:styleId="Nadpis7">
    <w:name w:val="heading 7"/>
    <w:basedOn w:val="Normln"/>
    <w:next w:val="Normln"/>
    <w:link w:val="Nadpis7Char"/>
    <w:uiPriority w:val="9"/>
    <w:unhideWhenUsed/>
    <w:qFormat/>
    <w:rsid w:val="00170F4D"/>
    <w:pPr>
      <w:keepNext/>
      <w:keepLines/>
      <w:numPr>
        <w:ilvl w:val="6"/>
        <w:numId w:val="16"/>
      </w:numPr>
      <w:spacing w:before="200" w:after="0"/>
      <w:outlineLvl w:val="6"/>
    </w:pPr>
    <w:rPr>
      <w:rFonts w:asciiTheme="majorHAnsi" w:eastAsiaTheme="majorEastAsia" w:hAnsiTheme="majorHAnsi"/>
      <w:i/>
      <w:iCs/>
      <w:color w:val="404040" w:themeColor="text1" w:themeTint="BF"/>
    </w:rPr>
  </w:style>
  <w:style w:type="paragraph" w:styleId="Nadpis8">
    <w:name w:val="heading 8"/>
    <w:basedOn w:val="Normln"/>
    <w:next w:val="Normln"/>
    <w:link w:val="Nadpis8Char"/>
    <w:uiPriority w:val="9"/>
    <w:semiHidden/>
    <w:unhideWhenUsed/>
    <w:qFormat/>
    <w:rsid w:val="00170F4D"/>
    <w:pPr>
      <w:keepNext/>
      <w:keepLines/>
      <w:numPr>
        <w:ilvl w:val="7"/>
        <w:numId w:val="16"/>
      </w:numPr>
      <w:spacing w:before="200" w:after="0"/>
      <w:outlineLvl w:val="7"/>
    </w:pPr>
    <w:rPr>
      <w:rFonts w:asciiTheme="majorHAnsi" w:eastAsiaTheme="majorEastAsia" w:hAnsiTheme="majorHAnsi"/>
      <w:color w:val="404040" w:themeColor="text1" w:themeTint="BF"/>
      <w:sz w:val="20"/>
      <w:szCs w:val="20"/>
    </w:rPr>
  </w:style>
  <w:style w:type="paragraph" w:styleId="Nadpis9">
    <w:name w:val="heading 9"/>
    <w:basedOn w:val="Normln"/>
    <w:next w:val="Normln"/>
    <w:link w:val="Nadpis9Char"/>
    <w:uiPriority w:val="9"/>
    <w:semiHidden/>
    <w:unhideWhenUsed/>
    <w:qFormat/>
    <w:rsid w:val="00170F4D"/>
    <w:pPr>
      <w:keepNext/>
      <w:keepLines/>
      <w:numPr>
        <w:ilvl w:val="8"/>
        <w:numId w:val="16"/>
      </w:numPr>
      <w:spacing w:before="200" w:after="0"/>
      <w:outlineLvl w:val="8"/>
    </w:pPr>
    <w:rPr>
      <w:rFonts w:asciiTheme="majorHAnsi" w:eastAsiaTheme="majorEastAsia" w:hAnsiTheme="majorHAns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hodnutI">
    <w:name w:val="rozhodnutí I"/>
    <w:basedOn w:val="Normln"/>
    <w:qFormat/>
    <w:rsid w:val="00170F4D"/>
    <w:pPr>
      <w:numPr>
        <w:numId w:val="1"/>
      </w:numPr>
      <w:suppressAutoHyphens w:val="0"/>
    </w:pPr>
    <w:rPr>
      <w:rFonts w:cs="Times New Roman"/>
      <w:b/>
      <w:lang w:eastAsia="ar-SA"/>
    </w:rPr>
  </w:style>
  <w:style w:type="paragraph" w:customStyle="1" w:styleId="RozhodnutIa">
    <w:name w:val="Rozhodnutí Ia"/>
    <w:basedOn w:val="rozhodnutI"/>
    <w:qFormat/>
    <w:rsid w:val="00170F4D"/>
    <w:pPr>
      <w:numPr>
        <w:ilvl w:val="1"/>
      </w:numPr>
    </w:pPr>
  </w:style>
  <w:style w:type="character" w:customStyle="1" w:styleId="Nadpis1Char">
    <w:name w:val="Nadpis 1 Char"/>
    <w:basedOn w:val="Standardnpsmoodstavce"/>
    <w:link w:val="Nadpis1"/>
    <w:uiPriority w:val="9"/>
    <w:rsid w:val="00170F4D"/>
    <w:rPr>
      <w:rFonts w:asciiTheme="majorHAnsi" w:eastAsiaTheme="majorEastAsia" w:hAnsiTheme="majorHAnsi" w:cstheme="majorBidi"/>
      <w:b/>
      <w:bCs/>
      <w:szCs w:val="28"/>
    </w:rPr>
  </w:style>
  <w:style w:type="character" w:customStyle="1" w:styleId="Nadpis2Char">
    <w:name w:val="Nadpis 2 Char"/>
    <w:basedOn w:val="Standardnpsmoodstavce"/>
    <w:link w:val="Nadpis2"/>
    <w:uiPriority w:val="9"/>
    <w:rsid w:val="00170F4D"/>
    <w:rPr>
      <w:rFonts w:eastAsiaTheme="majorEastAsia" w:cstheme="majorBidi"/>
      <w:bCs/>
      <w:szCs w:val="26"/>
    </w:rPr>
  </w:style>
  <w:style w:type="character" w:customStyle="1" w:styleId="Nadpis3Char">
    <w:name w:val="Nadpis 3 Char"/>
    <w:basedOn w:val="Standardnpsmoodstavce"/>
    <w:link w:val="Nadpis3"/>
    <w:uiPriority w:val="9"/>
    <w:rsid w:val="00170F4D"/>
    <w:rPr>
      <w:rFonts w:eastAsiaTheme="majorEastAsia" w:cstheme="majorBidi"/>
      <w:bCs/>
      <w:szCs w:val="24"/>
    </w:rPr>
  </w:style>
  <w:style w:type="character" w:customStyle="1" w:styleId="Nadpis4Char">
    <w:name w:val="Nadpis 4 Char"/>
    <w:basedOn w:val="Standardnpsmoodstavce"/>
    <w:link w:val="Nadpis4"/>
    <w:uiPriority w:val="9"/>
    <w:rsid w:val="00170F4D"/>
    <w:rPr>
      <w:rFonts w:eastAsiaTheme="majorEastAsia" w:cstheme="majorBidi"/>
      <w:bCs/>
      <w:iCs/>
      <w:szCs w:val="24"/>
    </w:rPr>
  </w:style>
  <w:style w:type="character" w:customStyle="1" w:styleId="Nadpis5Char">
    <w:name w:val="Nadpis 5 Char"/>
    <w:basedOn w:val="Standardnpsmoodstavce"/>
    <w:link w:val="Nadpis5"/>
    <w:uiPriority w:val="9"/>
    <w:rsid w:val="00170F4D"/>
    <w:rPr>
      <w:rFonts w:asciiTheme="majorHAnsi" w:eastAsiaTheme="majorEastAsia" w:hAnsiTheme="majorHAnsi" w:cstheme="majorBidi"/>
      <w:color w:val="1F4D78" w:themeColor="accent1" w:themeShade="7F"/>
      <w:szCs w:val="24"/>
    </w:rPr>
  </w:style>
  <w:style w:type="character" w:customStyle="1" w:styleId="Nadpis6Char">
    <w:name w:val="Nadpis 6 Char"/>
    <w:basedOn w:val="Standardnpsmoodstavce"/>
    <w:link w:val="Nadpis6"/>
    <w:uiPriority w:val="9"/>
    <w:rsid w:val="00170F4D"/>
    <w:rPr>
      <w:rFonts w:asciiTheme="majorHAnsi" w:eastAsiaTheme="majorEastAsia" w:hAnsiTheme="majorHAnsi" w:cstheme="majorBidi"/>
      <w:i/>
      <w:iCs/>
      <w:color w:val="1F4D78" w:themeColor="accent1" w:themeShade="7F"/>
      <w:szCs w:val="24"/>
    </w:rPr>
  </w:style>
  <w:style w:type="character" w:customStyle="1" w:styleId="Nadpis7Char">
    <w:name w:val="Nadpis 7 Char"/>
    <w:basedOn w:val="Standardnpsmoodstavce"/>
    <w:link w:val="Nadpis7"/>
    <w:uiPriority w:val="9"/>
    <w:rsid w:val="00170F4D"/>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70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70F4D"/>
    <w:rPr>
      <w:rFonts w:asciiTheme="majorHAnsi" w:eastAsiaTheme="majorEastAsia" w:hAnsiTheme="majorHAnsi" w:cstheme="majorBidi"/>
      <w:i/>
      <w:iCs/>
      <w:color w:val="404040" w:themeColor="text1" w:themeTint="BF"/>
      <w:sz w:val="20"/>
      <w:szCs w:val="20"/>
    </w:rPr>
  </w:style>
  <w:style w:type="numbering" w:customStyle="1" w:styleId="slovanseznam">
    <w:name w:val="číslovaný seznam"/>
    <w:basedOn w:val="Bezseznamu"/>
    <w:rsid w:val="00170F4D"/>
    <w:pPr>
      <w:numPr>
        <w:numId w:val="22"/>
      </w:numPr>
    </w:pPr>
  </w:style>
  <w:style w:type="paragraph" w:customStyle="1" w:styleId="NNZ">
    <w:name w:val="N NZ"/>
    <w:basedOn w:val="Normln"/>
    <w:qFormat/>
    <w:rsid w:val="00170F4D"/>
    <w:pPr>
      <w:spacing w:after="0"/>
      <w:jc w:val="right"/>
    </w:pPr>
  </w:style>
  <w:style w:type="paragraph" w:styleId="Zhlav">
    <w:name w:val="header"/>
    <w:basedOn w:val="Normln"/>
    <w:link w:val="ZhlavChar"/>
    <w:uiPriority w:val="99"/>
    <w:unhideWhenUsed/>
    <w:rsid w:val="00170F4D"/>
    <w:pPr>
      <w:tabs>
        <w:tab w:val="center" w:pos="4536"/>
        <w:tab w:val="right" w:pos="9072"/>
      </w:tabs>
      <w:spacing w:after="0"/>
    </w:pPr>
  </w:style>
  <w:style w:type="character" w:customStyle="1" w:styleId="ZhlavChar">
    <w:name w:val="Záhlaví Char"/>
    <w:basedOn w:val="Standardnpsmoodstavce"/>
    <w:link w:val="Zhlav"/>
    <w:uiPriority w:val="99"/>
    <w:rsid w:val="00170F4D"/>
    <w:rPr>
      <w:rFonts w:cstheme="majorBidi"/>
      <w:szCs w:val="24"/>
    </w:rPr>
  </w:style>
  <w:style w:type="paragraph" w:styleId="Zpat">
    <w:name w:val="footer"/>
    <w:basedOn w:val="Normln"/>
    <w:link w:val="ZpatChar"/>
    <w:uiPriority w:val="99"/>
    <w:unhideWhenUsed/>
    <w:rsid w:val="00170F4D"/>
    <w:pPr>
      <w:tabs>
        <w:tab w:val="center" w:pos="4536"/>
        <w:tab w:val="right" w:pos="9072"/>
      </w:tabs>
      <w:spacing w:after="0"/>
    </w:pPr>
  </w:style>
  <w:style w:type="character" w:customStyle="1" w:styleId="ZpatChar">
    <w:name w:val="Zápatí Char"/>
    <w:basedOn w:val="Standardnpsmoodstavce"/>
    <w:link w:val="Zpat"/>
    <w:uiPriority w:val="99"/>
    <w:rsid w:val="00170F4D"/>
    <w:rPr>
      <w:rFonts w:cstheme="majorBidi"/>
      <w:szCs w:val="24"/>
    </w:rPr>
  </w:style>
  <w:style w:type="paragraph" w:styleId="Nzev">
    <w:name w:val="Title"/>
    <w:basedOn w:val="Normln"/>
    <w:link w:val="NzevChar"/>
    <w:qFormat/>
    <w:rsid w:val="00170F4D"/>
    <w:pPr>
      <w:spacing w:before="240" w:after="360"/>
      <w:contextualSpacing/>
      <w:jc w:val="center"/>
    </w:pPr>
    <w:rPr>
      <w:rFonts w:asciiTheme="majorHAnsi" w:eastAsiaTheme="majorEastAsia" w:hAnsiTheme="majorHAnsi"/>
      <w:caps/>
      <w:spacing w:val="40"/>
      <w:kern w:val="28"/>
      <w:sz w:val="28"/>
      <w:szCs w:val="52"/>
    </w:rPr>
  </w:style>
  <w:style w:type="character" w:customStyle="1" w:styleId="NzevChar">
    <w:name w:val="Název Char"/>
    <w:basedOn w:val="Standardnpsmoodstavce"/>
    <w:link w:val="Nzev"/>
    <w:rsid w:val="00170F4D"/>
    <w:rPr>
      <w:rFonts w:asciiTheme="majorHAnsi" w:eastAsiaTheme="majorEastAsia" w:hAnsiTheme="majorHAnsi" w:cstheme="majorBidi"/>
      <w:caps/>
      <w:spacing w:val="40"/>
      <w:kern w:val="28"/>
      <w:sz w:val="28"/>
      <w:szCs w:val="52"/>
    </w:rPr>
  </w:style>
  <w:style w:type="paragraph" w:customStyle="1" w:styleId="pedmt1">
    <w:name w:val="předmět 1"/>
    <w:basedOn w:val="Normln"/>
    <w:next w:val="Normln"/>
    <w:qFormat/>
    <w:rsid w:val="00170F4D"/>
    <w:pPr>
      <w:keepNext/>
      <w:tabs>
        <w:tab w:val="clear" w:pos="9072"/>
      </w:tabs>
      <w:spacing w:before="240"/>
      <w:jc w:val="center"/>
    </w:pPr>
    <w:rPr>
      <w:b/>
    </w:rPr>
  </w:style>
  <w:style w:type="paragraph" w:customStyle="1" w:styleId="pedmt2">
    <w:name w:val="předmět 2"/>
    <w:basedOn w:val="pedmt1"/>
    <w:next w:val="Normln"/>
    <w:qFormat/>
    <w:rsid w:val="009514EB"/>
    <w:pPr>
      <w:spacing w:before="0"/>
    </w:pPr>
  </w:style>
  <w:style w:type="paragraph" w:customStyle="1" w:styleId="rozhodnutzhlav">
    <w:name w:val="rozhodnutí záhlaví"/>
    <w:basedOn w:val="Normln"/>
    <w:next w:val="Normln"/>
    <w:qFormat/>
    <w:rsid w:val="00170F4D"/>
    <w:pPr>
      <w:keepNext/>
    </w:pPr>
    <w:rPr>
      <w:b/>
    </w:rPr>
  </w:style>
  <w:style w:type="paragraph" w:customStyle="1" w:styleId="l1">
    <w:name w:val="čl1"/>
    <w:basedOn w:val="Normln"/>
    <w:next w:val="l2"/>
    <w:qFormat/>
    <w:rsid w:val="00170F4D"/>
    <w:pPr>
      <w:keepNext/>
      <w:autoSpaceDE w:val="0"/>
      <w:autoSpaceDN w:val="0"/>
      <w:adjustRightInd w:val="0"/>
      <w:spacing w:before="480" w:after="0"/>
      <w:jc w:val="center"/>
    </w:pPr>
    <w:rPr>
      <w:rFonts w:asciiTheme="majorHAnsi" w:hAnsiTheme="majorHAnsi" w:cs="Albertus Extra Bold"/>
      <w:b/>
      <w:szCs w:val="22"/>
    </w:rPr>
  </w:style>
  <w:style w:type="paragraph" w:customStyle="1" w:styleId="l2">
    <w:name w:val="čl2"/>
    <w:basedOn w:val="Normln"/>
    <w:qFormat/>
    <w:rsid w:val="00170F4D"/>
    <w:pPr>
      <w:keepNext/>
      <w:autoSpaceDE w:val="0"/>
      <w:autoSpaceDN w:val="0"/>
      <w:adjustRightInd w:val="0"/>
      <w:jc w:val="center"/>
    </w:pPr>
    <w:rPr>
      <w:rFonts w:asciiTheme="majorHAnsi" w:hAnsiTheme="majorHAnsi" w:cs="Albertus Extra Bold"/>
      <w:b/>
      <w:szCs w:val="22"/>
    </w:rPr>
  </w:style>
  <w:style w:type="paragraph" w:styleId="Odstavecseseznamem">
    <w:name w:val="List Paragraph"/>
    <w:basedOn w:val="Normln"/>
    <w:uiPriority w:val="34"/>
    <w:qFormat/>
    <w:rsid w:val="00170F4D"/>
    <w:pPr>
      <w:numPr>
        <w:numId w:val="28"/>
      </w:numPr>
    </w:pPr>
  </w:style>
  <w:style w:type="paragraph" w:customStyle="1" w:styleId="rozhodnut1">
    <w:name w:val="rozhodnutí 1"/>
    <w:basedOn w:val="Normln"/>
    <w:qFormat/>
    <w:rsid w:val="00170F4D"/>
    <w:pPr>
      <w:tabs>
        <w:tab w:val="clear" w:pos="9072"/>
        <w:tab w:val="right" w:leader="hyphen" w:pos="8505"/>
      </w:tabs>
      <w:suppressAutoHyphens w:val="0"/>
    </w:pPr>
    <w:rPr>
      <w:rFonts w:cs="Times New Roman"/>
      <w:b/>
      <w:lang w:eastAsia="ar-SA"/>
    </w:rPr>
  </w:style>
  <w:style w:type="paragraph" w:customStyle="1" w:styleId="vrokI">
    <w:name w:val="výrok I"/>
    <w:basedOn w:val="rozhodnutI"/>
    <w:qFormat/>
    <w:rsid w:val="00170F4D"/>
    <w:pPr>
      <w:tabs>
        <w:tab w:val="clear" w:pos="9072"/>
      </w:tabs>
      <w:ind w:left="567" w:hanging="567"/>
    </w:pPr>
    <w:rPr>
      <w:b w:val="0"/>
    </w:rPr>
  </w:style>
  <w:style w:type="paragraph" w:customStyle="1" w:styleId="Standard">
    <w:name w:val="Standard"/>
    <w:rsid w:val="00877B50"/>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lotextu">
    <w:name w:val="Tìlo textu"/>
    <w:basedOn w:val="Standard"/>
    <w:rsid w:val="00877B50"/>
    <w:pPr>
      <w:spacing w:after="120"/>
    </w:pPr>
    <w:rPr>
      <w:lang w:val="de-DE" w:eastAsia="ja-JP"/>
    </w:rPr>
  </w:style>
  <w:style w:type="numbering" w:customStyle="1" w:styleId="RTFNum2">
    <w:name w:val="RTF_Num 2"/>
    <w:basedOn w:val="Bezseznamu"/>
    <w:rsid w:val="00877B50"/>
    <w:pPr>
      <w:numPr>
        <w:numId w:val="29"/>
      </w:numPr>
    </w:pPr>
  </w:style>
  <w:style w:type="paragraph" w:styleId="Textbubliny">
    <w:name w:val="Balloon Text"/>
    <w:basedOn w:val="Normln"/>
    <w:link w:val="TextbublinyChar"/>
    <w:uiPriority w:val="99"/>
    <w:semiHidden/>
    <w:unhideWhenUsed/>
    <w:rsid w:val="004E38C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38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0F4D"/>
    <w:pPr>
      <w:tabs>
        <w:tab w:val="right" w:leader="hyphen" w:pos="9072"/>
      </w:tabs>
      <w:suppressAutoHyphens/>
      <w:spacing w:after="120" w:line="240" w:lineRule="auto"/>
      <w:jc w:val="both"/>
    </w:pPr>
    <w:rPr>
      <w:rFonts w:cstheme="majorBidi"/>
      <w:szCs w:val="24"/>
    </w:rPr>
  </w:style>
  <w:style w:type="paragraph" w:styleId="Nadpis1">
    <w:name w:val="heading 1"/>
    <w:basedOn w:val="Normln"/>
    <w:next w:val="Nadpis2"/>
    <w:link w:val="Nadpis1Char"/>
    <w:uiPriority w:val="9"/>
    <w:qFormat/>
    <w:rsid w:val="00170F4D"/>
    <w:pPr>
      <w:keepNext/>
      <w:keepLines/>
      <w:numPr>
        <w:numId w:val="16"/>
      </w:numPr>
      <w:spacing w:before="240"/>
      <w:outlineLvl w:val="0"/>
    </w:pPr>
    <w:rPr>
      <w:rFonts w:asciiTheme="majorHAnsi" w:eastAsiaTheme="majorEastAsia" w:hAnsiTheme="majorHAnsi"/>
      <w:b/>
      <w:bCs/>
      <w:szCs w:val="28"/>
    </w:rPr>
  </w:style>
  <w:style w:type="paragraph" w:styleId="Nadpis2">
    <w:name w:val="heading 2"/>
    <w:basedOn w:val="Normln"/>
    <w:link w:val="Nadpis2Char"/>
    <w:uiPriority w:val="9"/>
    <w:unhideWhenUsed/>
    <w:qFormat/>
    <w:rsid w:val="00170F4D"/>
    <w:pPr>
      <w:numPr>
        <w:ilvl w:val="1"/>
        <w:numId w:val="16"/>
      </w:numPr>
      <w:suppressAutoHyphens w:val="0"/>
      <w:outlineLvl w:val="1"/>
    </w:pPr>
    <w:rPr>
      <w:rFonts w:eastAsiaTheme="majorEastAsia"/>
      <w:bCs/>
      <w:szCs w:val="26"/>
    </w:rPr>
  </w:style>
  <w:style w:type="paragraph" w:styleId="Nadpis3">
    <w:name w:val="heading 3"/>
    <w:basedOn w:val="Normln"/>
    <w:link w:val="Nadpis3Char"/>
    <w:uiPriority w:val="9"/>
    <w:unhideWhenUsed/>
    <w:qFormat/>
    <w:rsid w:val="00170F4D"/>
    <w:pPr>
      <w:numPr>
        <w:ilvl w:val="2"/>
        <w:numId w:val="16"/>
      </w:numPr>
      <w:suppressAutoHyphens w:val="0"/>
      <w:outlineLvl w:val="2"/>
    </w:pPr>
    <w:rPr>
      <w:rFonts w:eastAsiaTheme="majorEastAsia"/>
      <w:bCs/>
    </w:rPr>
  </w:style>
  <w:style w:type="paragraph" w:styleId="Nadpis4">
    <w:name w:val="heading 4"/>
    <w:basedOn w:val="Normln"/>
    <w:link w:val="Nadpis4Char"/>
    <w:uiPriority w:val="9"/>
    <w:unhideWhenUsed/>
    <w:qFormat/>
    <w:rsid w:val="00170F4D"/>
    <w:pPr>
      <w:numPr>
        <w:ilvl w:val="3"/>
        <w:numId w:val="16"/>
      </w:numPr>
      <w:suppressAutoHyphens w:val="0"/>
      <w:spacing w:before="120" w:after="0"/>
      <w:outlineLvl w:val="3"/>
    </w:pPr>
    <w:rPr>
      <w:rFonts w:eastAsiaTheme="majorEastAsia"/>
      <w:bCs/>
      <w:iCs/>
    </w:rPr>
  </w:style>
  <w:style w:type="paragraph" w:styleId="Nadpis5">
    <w:name w:val="heading 5"/>
    <w:basedOn w:val="Normln"/>
    <w:next w:val="Normln"/>
    <w:link w:val="Nadpis5Char"/>
    <w:uiPriority w:val="9"/>
    <w:unhideWhenUsed/>
    <w:qFormat/>
    <w:rsid w:val="00170F4D"/>
    <w:pPr>
      <w:keepNext/>
      <w:keepLines/>
      <w:numPr>
        <w:ilvl w:val="4"/>
        <w:numId w:val="16"/>
      </w:numPr>
      <w:spacing w:before="200" w:after="0"/>
      <w:outlineLvl w:val="4"/>
    </w:pPr>
    <w:rPr>
      <w:rFonts w:asciiTheme="majorHAnsi" w:eastAsiaTheme="majorEastAsia" w:hAnsiTheme="majorHAnsi"/>
      <w:color w:val="1F4D78" w:themeColor="accent1" w:themeShade="7F"/>
    </w:rPr>
  </w:style>
  <w:style w:type="paragraph" w:styleId="Nadpis6">
    <w:name w:val="heading 6"/>
    <w:basedOn w:val="Normln"/>
    <w:next w:val="Normln"/>
    <w:link w:val="Nadpis6Char"/>
    <w:uiPriority w:val="9"/>
    <w:unhideWhenUsed/>
    <w:qFormat/>
    <w:rsid w:val="00170F4D"/>
    <w:pPr>
      <w:keepNext/>
      <w:keepLines/>
      <w:numPr>
        <w:ilvl w:val="5"/>
        <w:numId w:val="16"/>
      </w:numPr>
      <w:spacing w:before="200" w:after="0"/>
      <w:outlineLvl w:val="5"/>
    </w:pPr>
    <w:rPr>
      <w:rFonts w:asciiTheme="majorHAnsi" w:eastAsiaTheme="majorEastAsia" w:hAnsiTheme="majorHAnsi"/>
      <w:i/>
      <w:iCs/>
      <w:color w:val="1F4D78" w:themeColor="accent1" w:themeShade="7F"/>
    </w:rPr>
  </w:style>
  <w:style w:type="paragraph" w:styleId="Nadpis7">
    <w:name w:val="heading 7"/>
    <w:basedOn w:val="Normln"/>
    <w:next w:val="Normln"/>
    <w:link w:val="Nadpis7Char"/>
    <w:uiPriority w:val="9"/>
    <w:unhideWhenUsed/>
    <w:qFormat/>
    <w:rsid w:val="00170F4D"/>
    <w:pPr>
      <w:keepNext/>
      <w:keepLines/>
      <w:numPr>
        <w:ilvl w:val="6"/>
        <w:numId w:val="16"/>
      </w:numPr>
      <w:spacing w:before="200" w:after="0"/>
      <w:outlineLvl w:val="6"/>
    </w:pPr>
    <w:rPr>
      <w:rFonts w:asciiTheme="majorHAnsi" w:eastAsiaTheme="majorEastAsia" w:hAnsiTheme="majorHAnsi"/>
      <w:i/>
      <w:iCs/>
      <w:color w:val="404040" w:themeColor="text1" w:themeTint="BF"/>
    </w:rPr>
  </w:style>
  <w:style w:type="paragraph" w:styleId="Nadpis8">
    <w:name w:val="heading 8"/>
    <w:basedOn w:val="Normln"/>
    <w:next w:val="Normln"/>
    <w:link w:val="Nadpis8Char"/>
    <w:uiPriority w:val="9"/>
    <w:semiHidden/>
    <w:unhideWhenUsed/>
    <w:qFormat/>
    <w:rsid w:val="00170F4D"/>
    <w:pPr>
      <w:keepNext/>
      <w:keepLines/>
      <w:numPr>
        <w:ilvl w:val="7"/>
        <w:numId w:val="16"/>
      </w:numPr>
      <w:spacing w:before="200" w:after="0"/>
      <w:outlineLvl w:val="7"/>
    </w:pPr>
    <w:rPr>
      <w:rFonts w:asciiTheme="majorHAnsi" w:eastAsiaTheme="majorEastAsia" w:hAnsiTheme="majorHAnsi"/>
      <w:color w:val="404040" w:themeColor="text1" w:themeTint="BF"/>
      <w:sz w:val="20"/>
      <w:szCs w:val="20"/>
    </w:rPr>
  </w:style>
  <w:style w:type="paragraph" w:styleId="Nadpis9">
    <w:name w:val="heading 9"/>
    <w:basedOn w:val="Normln"/>
    <w:next w:val="Normln"/>
    <w:link w:val="Nadpis9Char"/>
    <w:uiPriority w:val="9"/>
    <w:semiHidden/>
    <w:unhideWhenUsed/>
    <w:qFormat/>
    <w:rsid w:val="00170F4D"/>
    <w:pPr>
      <w:keepNext/>
      <w:keepLines/>
      <w:numPr>
        <w:ilvl w:val="8"/>
        <w:numId w:val="16"/>
      </w:numPr>
      <w:spacing w:before="200" w:after="0"/>
      <w:outlineLvl w:val="8"/>
    </w:pPr>
    <w:rPr>
      <w:rFonts w:asciiTheme="majorHAnsi" w:eastAsiaTheme="majorEastAsia" w:hAnsiTheme="majorHAns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hodnutI">
    <w:name w:val="rozhodnutí I"/>
    <w:basedOn w:val="Normln"/>
    <w:qFormat/>
    <w:rsid w:val="00170F4D"/>
    <w:pPr>
      <w:numPr>
        <w:numId w:val="1"/>
      </w:numPr>
      <w:suppressAutoHyphens w:val="0"/>
    </w:pPr>
    <w:rPr>
      <w:rFonts w:cs="Times New Roman"/>
      <w:b/>
      <w:lang w:eastAsia="ar-SA"/>
    </w:rPr>
  </w:style>
  <w:style w:type="paragraph" w:customStyle="1" w:styleId="RozhodnutIa">
    <w:name w:val="Rozhodnutí Ia"/>
    <w:basedOn w:val="rozhodnutI"/>
    <w:qFormat/>
    <w:rsid w:val="00170F4D"/>
    <w:pPr>
      <w:numPr>
        <w:ilvl w:val="1"/>
      </w:numPr>
    </w:pPr>
  </w:style>
  <w:style w:type="character" w:customStyle="1" w:styleId="Nadpis1Char">
    <w:name w:val="Nadpis 1 Char"/>
    <w:basedOn w:val="Standardnpsmoodstavce"/>
    <w:link w:val="Nadpis1"/>
    <w:uiPriority w:val="9"/>
    <w:rsid w:val="00170F4D"/>
    <w:rPr>
      <w:rFonts w:asciiTheme="majorHAnsi" w:eastAsiaTheme="majorEastAsia" w:hAnsiTheme="majorHAnsi" w:cstheme="majorBidi"/>
      <w:b/>
      <w:bCs/>
      <w:szCs w:val="28"/>
    </w:rPr>
  </w:style>
  <w:style w:type="character" w:customStyle="1" w:styleId="Nadpis2Char">
    <w:name w:val="Nadpis 2 Char"/>
    <w:basedOn w:val="Standardnpsmoodstavce"/>
    <w:link w:val="Nadpis2"/>
    <w:uiPriority w:val="9"/>
    <w:rsid w:val="00170F4D"/>
    <w:rPr>
      <w:rFonts w:eastAsiaTheme="majorEastAsia" w:cstheme="majorBidi"/>
      <w:bCs/>
      <w:szCs w:val="26"/>
    </w:rPr>
  </w:style>
  <w:style w:type="character" w:customStyle="1" w:styleId="Nadpis3Char">
    <w:name w:val="Nadpis 3 Char"/>
    <w:basedOn w:val="Standardnpsmoodstavce"/>
    <w:link w:val="Nadpis3"/>
    <w:uiPriority w:val="9"/>
    <w:rsid w:val="00170F4D"/>
    <w:rPr>
      <w:rFonts w:eastAsiaTheme="majorEastAsia" w:cstheme="majorBidi"/>
      <w:bCs/>
      <w:szCs w:val="24"/>
    </w:rPr>
  </w:style>
  <w:style w:type="character" w:customStyle="1" w:styleId="Nadpis4Char">
    <w:name w:val="Nadpis 4 Char"/>
    <w:basedOn w:val="Standardnpsmoodstavce"/>
    <w:link w:val="Nadpis4"/>
    <w:uiPriority w:val="9"/>
    <w:rsid w:val="00170F4D"/>
    <w:rPr>
      <w:rFonts w:eastAsiaTheme="majorEastAsia" w:cstheme="majorBidi"/>
      <w:bCs/>
      <w:iCs/>
      <w:szCs w:val="24"/>
    </w:rPr>
  </w:style>
  <w:style w:type="character" w:customStyle="1" w:styleId="Nadpis5Char">
    <w:name w:val="Nadpis 5 Char"/>
    <w:basedOn w:val="Standardnpsmoodstavce"/>
    <w:link w:val="Nadpis5"/>
    <w:uiPriority w:val="9"/>
    <w:rsid w:val="00170F4D"/>
    <w:rPr>
      <w:rFonts w:asciiTheme="majorHAnsi" w:eastAsiaTheme="majorEastAsia" w:hAnsiTheme="majorHAnsi" w:cstheme="majorBidi"/>
      <w:color w:val="1F4D78" w:themeColor="accent1" w:themeShade="7F"/>
      <w:szCs w:val="24"/>
    </w:rPr>
  </w:style>
  <w:style w:type="character" w:customStyle="1" w:styleId="Nadpis6Char">
    <w:name w:val="Nadpis 6 Char"/>
    <w:basedOn w:val="Standardnpsmoodstavce"/>
    <w:link w:val="Nadpis6"/>
    <w:uiPriority w:val="9"/>
    <w:rsid w:val="00170F4D"/>
    <w:rPr>
      <w:rFonts w:asciiTheme="majorHAnsi" w:eastAsiaTheme="majorEastAsia" w:hAnsiTheme="majorHAnsi" w:cstheme="majorBidi"/>
      <w:i/>
      <w:iCs/>
      <w:color w:val="1F4D78" w:themeColor="accent1" w:themeShade="7F"/>
      <w:szCs w:val="24"/>
    </w:rPr>
  </w:style>
  <w:style w:type="character" w:customStyle="1" w:styleId="Nadpis7Char">
    <w:name w:val="Nadpis 7 Char"/>
    <w:basedOn w:val="Standardnpsmoodstavce"/>
    <w:link w:val="Nadpis7"/>
    <w:uiPriority w:val="9"/>
    <w:rsid w:val="00170F4D"/>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70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70F4D"/>
    <w:rPr>
      <w:rFonts w:asciiTheme="majorHAnsi" w:eastAsiaTheme="majorEastAsia" w:hAnsiTheme="majorHAnsi" w:cstheme="majorBidi"/>
      <w:i/>
      <w:iCs/>
      <w:color w:val="404040" w:themeColor="text1" w:themeTint="BF"/>
      <w:sz w:val="20"/>
      <w:szCs w:val="20"/>
    </w:rPr>
  </w:style>
  <w:style w:type="numbering" w:customStyle="1" w:styleId="slovanseznam">
    <w:name w:val="číslovaný seznam"/>
    <w:basedOn w:val="Bezseznamu"/>
    <w:rsid w:val="00170F4D"/>
    <w:pPr>
      <w:numPr>
        <w:numId w:val="22"/>
      </w:numPr>
    </w:pPr>
  </w:style>
  <w:style w:type="paragraph" w:customStyle="1" w:styleId="NNZ">
    <w:name w:val="N NZ"/>
    <w:basedOn w:val="Normln"/>
    <w:qFormat/>
    <w:rsid w:val="00170F4D"/>
    <w:pPr>
      <w:spacing w:after="0"/>
      <w:jc w:val="right"/>
    </w:pPr>
  </w:style>
  <w:style w:type="paragraph" w:styleId="Zhlav">
    <w:name w:val="header"/>
    <w:basedOn w:val="Normln"/>
    <w:link w:val="ZhlavChar"/>
    <w:uiPriority w:val="99"/>
    <w:unhideWhenUsed/>
    <w:rsid w:val="00170F4D"/>
    <w:pPr>
      <w:tabs>
        <w:tab w:val="center" w:pos="4536"/>
        <w:tab w:val="right" w:pos="9072"/>
      </w:tabs>
      <w:spacing w:after="0"/>
    </w:pPr>
  </w:style>
  <w:style w:type="character" w:customStyle="1" w:styleId="ZhlavChar">
    <w:name w:val="Záhlaví Char"/>
    <w:basedOn w:val="Standardnpsmoodstavce"/>
    <w:link w:val="Zhlav"/>
    <w:uiPriority w:val="99"/>
    <w:rsid w:val="00170F4D"/>
    <w:rPr>
      <w:rFonts w:cstheme="majorBidi"/>
      <w:szCs w:val="24"/>
    </w:rPr>
  </w:style>
  <w:style w:type="paragraph" w:styleId="Zpat">
    <w:name w:val="footer"/>
    <w:basedOn w:val="Normln"/>
    <w:link w:val="ZpatChar"/>
    <w:uiPriority w:val="99"/>
    <w:unhideWhenUsed/>
    <w:rsid w:val="00170F4D"/>
    <w:pPr>
      <w:tabs>
        <w:tab w:val="center" w:pos="4536"/>
        <w:tab w:val="right" w:pos="9072"/>
      </w:tabs>
      <w:spacing w:after="0"/>
    </w:pPr>
  </w:style>
  <w:style w:type="character" w:customStyle="1" w:styleId="ZpatChar">
    <w:name w:val="Zápatí Char"/>
    <w:basedOn w:val="Standardnpsmoodstavce"/>
    <w:link w:val="Zpat"/>
    <w:uiPriority w:val="99"/>
    <w:rsid w:val="00170F4D"/>
    <w:rPr>
      <w:rFonts w:cstheme="majorBidi"/>
      <w:szCs w:val="24"/>
    </w:rPr>
  </w:style>
  <w:style w:type="paragraph" w:styleId="Nzev">
    <w:name w:val="Title"/>
    <w:basedOn w:val="Normln"/>
    <w:link w:val="NzevChar"/>
    <w:qFormat/>
    <w:rsid w:val="00170F4D"/>
    <w:pPr>
      <w:spacing w:before="240" w:after="360"/>
      <w:contextualSpacing/>
      <w:jc w:val="center"/>
    </w:pPr>
    <w:rPr>
      <w:rFonts w:asciiTheme="majorHAnsi" w:eastAsiaTheme="majorEastAsia" w:hAnsiTheme="majorHAnsi"/>
      <w:caps/>
      <w:spacing w:val="40"/>
      <w:kern w:val="28"/>
      <w:sz w:val="28"/>
      <w:szCs w:val="52"/>
    </w:rPr>
  </w:style>
  <w:style w:type="character" w:customStyle="1" w:styleId="NzevChar">
    <w:name w:val="Název Char"/>
    <w:basedOn w:val="Standardnpsmoodstavce"/>
    <w:link w:val="Nzev"/>
    <w:rsid w:val="00170F4D"/>
    <w:rPr>
      <w:rFonts w:asciiTheme="majorHAnsi" w:eastAsiaTheme="majorEastAsia" w:hAnsiTheme="majorHAnsi" w:cstheme="majorBidi"/>
      <w:caps/>
      <w:spacing w:val="40"/>
      <w:kern w:val="28"/>
      <w:sz w:val="28"/>
      <w:szCs w:val="52"/>
    </w:rPr>
  </w:style>
  <w:style w:type="paragraph" w:customStyle="1" w:styleId="pedmt1">
    <w:name w:val="předmět 1"/>
    <w:basedOn w:val="Normln"/>
    <w:next w:val="Normln"/>
    <w:qFormat/>
    <w:rsid w:val="00170F4D"/>
    <w:pPr>
      <w:keepNext/>
      <w:tabs>
        <w:tab w:val="clear" w:pos="9072"/>
      </w:tabs>
      <w:spacing w:before="240"/>
      <w:jc w:val="center"/>
    </w:pPr>
    <w:rPr>
      <w:b/>
    </w:rPr>
  </w:style>
  <w:style w:type="paragraph" w:customStyle="1" w:styleId="pedmt2">
    <w:name w:val="předmět 2"/>
    <w:basedOn w:val="pedmt1"/>
    <w:next w:val="Normln"/>
    <w:qFormat/>
    <w:rsid w:val="009514EB"/>
    <w:pPr>
      <w:spacing w:before="0"/>
    </w:pPr>
  </w:style>
  <w:style w:type="paragraph" w:customStyle="1" w:styleId="rozhodnutzhlav">
    <w:name w:val="rozhodnutí záhlaví"/>
    <w:basedOn w:val="Normln"/>
    <w:next w:val="Normln"/>
    <w:qFormat/>
    <w:rsid w:val="00170F4D"/>
    <w:pPr>
      <w:keepNext/>
    </w:pPr>
    <w:rPr>
      <w:b/>
    </w:rPr>
  </w:style>
  <w:style w:type="paragraph" w:customStyle="1" w:styleId="l1">
    <w:name w:val="čl1"/>
    <w:basedOn w:val="Normln"/>
    <w:next w:val="l2"/>
    <w:qFormat/>
    <w:rsid w:val="00170F4D"/>
    <w:pPr>
      <w:keepNext/>
      <w:autoSpaceDE w:val="0"/>
      <w:autoSpaceDN w:val="0"/>
      <w:adjustRightInd w:val="0"/>
      <w:spacing w:before="480" w:after="0"/>
      <w:jc w:val="center"/>
    </w:pPr>
    <w:rPr>
      <w:rFonts w:asciiTheme="majorHAnsi" w:hAnsiTheme="majorHAnsi" w:cs="Albertus Extra Bold"/>
      <w:b/>
      <w:szCs w:val="22"/>
    </w:rPr>
  </w:style>
  <w:style w:type="paragraph" w:customStyle="1" w:styleId="l2">
    <w:name w:val="čl2"/>
    <w:basedOn w:val="Normln"/>
    <w:qFormat/>
    <w:rsid w:val="00170F4D"/>
    <w:pPr>
      <w:keepNext/>
      <w:autoSpaceDE w:val="0"/>
      <w:autoSpaceDN w:val="0"/>
      <w:adjustRightInd w:val="0"/>
      <w:jc w:val="center"/>
    </w:pPr>
    <w:rPr>
      <w:rFonts w:asciiTheme="majorHAnsi" w:hAnsiTheme="majorHAnsi" w:cs="Albertus Extra Bold"/>
      <w:b/>
      <w:szCs w:val="22"/>
    </w:rPr>
  </w:style>
  <w:style w:type="paragraph" w:styleId="Odstavecseseznamem">
    <w:name w:val="List Paragraph"/>
    <w:basedOn w:val="Normln"/>
    <w:uiPriority w:val="34"/>
    <w:qFormat/>
    <w:rsid w:val="00170F4D"/>
    <w:pPr>
      <w:numPr>
        <w:numId w:val="28"/>
      </w:numPr>
    </w:pPr>
  </w:style>
  <w:style w:type="paragraph" w:customStyle="1" w:styleId="rozhodnut1">
    <w:name w:val="rozhodnutí 1"/>
    <w:basedOn w:val="Normln"/>
    <w:qFormat/>
    <w:rsid w:val="00170F4D"/>
    <w:pPr>
      <w:tabs>
        <w:tab w:val="clear" w:pos="9072"/>
        <w:tab w:val="right" w:leader="hyphen" w:pos="8505"/>
      </w:tabs>
      <w:suppressAutoHyphens w:val="0"/>
    </w:pPr>
    <w:rPr>
      <w:rFonts w:cs="Times New Roman"/>
      <w:b/>
      <w:lang w:eastAsia="ar-SA"/>
    </w:rPr>
  </w:style>
  <w:style w:type="paragraph" w:customStyle="1" w:styleId="vrokI">
    <w:name w:val="výrok I"/>
    <w:basedOn w:val="rozhodnutI"/>
    <w:qFormat/>
    <w:rsid w:val="00170F4D"/>
    <w:pPr>
      <w:tabs>
        <w:tab w:val="clear" w:pos="9072"/>
      </w:tabs>
      <w:ind w:left="567" w:hanging="567"/>
    </w:pPr>
    <w:rPr>
      <w:b w:val="0"/>
    </w:rPr>
  </w:style>
  <w:style w:type="paragraph" w:customStyle="1" w:styleId="Standard">
    <w:name w:val="Standard"/>
    <w:rsid w:val="00877B50"/>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lotextu">
    <w:name w:val="Tìlo textu"/>
    <w:basedOn w:val="Standard"/>
    <w:rsid w:val="00877B50"/>
    <w:pPr>
      <w:spacing w:after="120"/>
    </w:pPr>
    <w:rPr>
      <w:lang w:val="de-DE" w:eastAsia="ja-JP"/>
    </w:rPr>
  </w:style>
  <w:style w:type="numbering" w:customStyle="1" w:styleId="RTFNum2">
    <w:name w:val="RTF_Num 2"/>
    <w:basedOn w:val="Bezseznamu"/>
    <w:rsid w:val="00877B50"/>
    <w:pPr>
      <w:numPr>
        <w:numId w:val="29"/>
      </w:numPr>
    </w:pPr>
  </w:style>
  <w:style w:type="paragraph" w:styleId="Textbubliny">
    <w:name w:val="Balloon Text"/>
    <w:basedOn w:val="Normln"/>
    <w:link w:val="TextbublinyChar"/>
    <w:uiPriority w:val="99"/>
    <w:semiHidden/>
    <w:unhideWhenUsed/>
    <w:rsid w:val="004E38C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364">
      <w:bodyDiv w:val="1"/>
      <w:marLeft w:val="0"/>
      <w:marRight w:val="0"/>
      <w:marTop w:val="0"/>
      <w:marBottom w:val="0"/>
      <w:divBdr>
        <w:top w:val="none" w:sz="0" w:space="0" w:color="auto"/>
        <w:left w:val="none" w:sz="0" w:space="0" w:color="auto"/>
        <w:bottom w:val="none" w:sz="0" w:space="0" w:color="auto"/>
        <w:right w:val="none" w:sz="0" w:space="0" w:color="auto"/>
      </w:divBdr>
    </w:div>
    <w:div w:id="684987034">
      <w:bodyDiv w:val="1"/>
      <w:marLeft w:val="0"/>
      <w:marRight w:val="0"/>
      <w:marTop w:val="0"/>
      <w:marBottom w:val="0"/>
      <w:divBdr>
        <w:top w:val="none" w:sz="0" w:space="0" w:color="auto"/>
        <w:left w:val="none" w:sz="0" w:space="0" w:color="auto"/>
        <w:bottom w:val="none" w:sz="0" w:space="0" w:color="auto"/>
        <w:right w:val="none" w:sz="0" w:space="0" w:color="auto"/>
      </w:divBdr>
    </w:div>
    <w:div w:id="836115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5067</Words>
  <Characters>29900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Oulík</dc:creator>
  <cp:keywords>as</cp:keywords>
  <cp:lastModifiedBy>Predseda</cp:lastModifiedBy>
  <cp:revision>2</cp:revision>
  <cp:lastPrinted>2018-06-06T14:29:00Z</cp:lastPrinted>
  <dcterms:created xsi:type="dcterms:W3CDTF">2018-06-27T10:26:00Z</dcterms:created>
  <dcterms:modified xsi:type="dcterms:W3CDTF">2018-06-27T10:26:00Z</dcterms:modified>
</cp:coreProperties>
</file>