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F4A7" w14:textId="631C67DE" w:rsidR="00C1565D" w:rsidRPr="0083516C" w:rsidRDefault="004355C4" w:rsidP="00C1565D">
      <w:pPr>
        <w:jc w:val="center"/>
        <w:rPr>
          <w:rFonts w:ascii="Times New Roman" w:hAnsi="Times New Roman" w:cs="Times New Roman"/>
          <w:sz w:val="24"/>
          <w:szCs w:val="24"/>
        </w:rPr>
      </w:pPr>
      <w:r w:rsidRPr="0083516C">
        <w:rPr>
          <w:rFonts w:ascii="Times New Roman" w:hAnsi="Times New Roman" w:cs="Times New Roman"/>
          <w:sz w:val="36"/>
          <w:szCs w:val="36"/>
        </w:rPr>
        <w:t>Příloha pozvánky</w:t>
      </w:r>
      <w:r w:rsidR="00C1565D" w:rsidRPr="0083516C">
        <w:rPr>
          <w:rFonts w:ascii="Times New Roman" w:hAnsi="Times New Roman" w:cs="Times New Roman"/>
          <w:sz w:val="36"/>
          <w:szCs w:val="36"/>
        </w:rPr>
        <w:t xml:space="preserve"> </w:t>
      </w:r>
      <w:r w:rsidRPr="0083516C">
        <w:rPr>
          <w:rFonts w:ascii="Times New Roman" w:hAnsi="Times New Roman" w:cs="Times New Roman"/>
          <w:sz w:val="36"/>
          <w:szCs w:val="36"/>
        </w:rPr>
        <w:t>na členskou schůzi</w:t>
      </w:r>
      <w:r w:rsidR="007F1457" w:rsidRPr="007F1457">
        <w:rPr>
          <w:rFonts w:ascii="Times New Roman" w:hAnsi="Times New Roman" w:cs="Times New Roman"/>
          <w:sz w:val="36"/>
          <w:szCs w:val="36"/>
        </w:rPr>
        <w:t xml:space="preserve"> – návrh změn stanov</w:t>
      </w:r>
    </w:p>
    <w:p w14:paraId="4A128A3A" w14:textId="77777777" w:rsidR="00DD7141" w:rsidRDefault="00DD7141" w:rsidP="00C1565D">
      <w:pPr>
        <w:jc w:val="center"/>
      </w:pPr>
    </w:p>
    <w:p w14:paraId="615B2670" w14:textId="461A77CD" w:rsidR="00643F81" w:rsidRPr="0083516C" w:rsidRDefault="004355C4" w:rsidP="00C1565D">
      <w:pPr>
        <w:jc w:val="both"/>
        <w:rPr>
          <w:rFonts w:ascii="Times New Roman" w:hAnsi="Times New Roman" w:cs="Times New Roman"/>
          <w:b/>
          <w:bCs/>
          <w:sz w:val="24"/>
          <w:szCs w:val="24"/>
        </w:rPr>
      </w:pPr>
      <w:r w:rsidRPr="0083516C">
        <w:rPr>
          <w:rFonts w:ascii="Times New Roman" w:hAnsi="Times New Roman" w:cs="Times New Roman"/>
          <w:sz w:val="24"/>
          <w:szCs w:val="24"/>
        </w:rPr>
        <w:t xml:space="preserve">Zemědělského družstva Černovice, IČ: 00111091, se sídlem 394 94 Černovice, </w:t>
      </w:r>
      <w:proofErr w:type="spellStart"/>
      <w:r w:rsidRPr="0083516C">
        <w:rPr>
          <w:rFonts w:ascii="Times New Roman" w:hAnsi="Times New Roman" w:cs="Times New Roman"/>
          <w:sz w:val="24"/>
          <w:szCs w:val="24"/>
        </w:rPr>
        <w:t>Dobešovská</w:t>
      </w:r>
      <w:proofErr w:type="spellEnd"/>
      <w:r w:rsidRPr="0083516C">
        <w:rPr>
          <w:rFonts w:ascii="Times New Roman" w:hAnsi="Times New Roman" w:cs="Times New Roman"/>
          <w:sz w:val="24"/>
          <w:szCs w:val="24"/>
        </w:rPr>
        <w:t xml:space="preserve"> 590 (dále také jen jako „ZD Černovice“), </w:t>
      </w:r>
      <w:r w:rsidR="003A1ED9" w:rsidRPr="0083516C">
        <w:rPr>
          <w:rFonts w:ascii="Times New Roman" w:hAnsi="Times New Roman" w:cs="Times New Roman"/>
          <w:sz w:val="24"/>
          <w:szCs w:val="24"/>
        </w:rPr>
        <w:t>která se bude konat</w:t>
      </w:r>
      <w:r w:rsidRPr="0083516C">
        <w:rPr>
          <w:rFonts w:ascii="Times New Roman" w:hAnsi="Times New Roman" w:cs="Times New Roman"/>
          <w:sz w:val="24"/>
          <w:szCs w:val="24"/>
        </w:rPr>
        <w:t xml:space="preserve"> dne </w:t>
      </w:r>
      <w:r w:rsidRPr="0083516C">
        <w:rPr>
          <w:rFonts w:ascii="Times New Roman" w:hAnsi="Times New Roman" w:cs="Times New Roman"/>
          <w:b/>
          <w:bCs/>
          <w:sz w:val="24"/>
          <w:szCs w:val="24"/>
        </w:rPr>
        <w:t>24. 03. 2023</w:t>
      </w:r>
      <w:r w:rsidR="00643F81" w:rsidRPr="0083516C">
        <w:rPr>
          <w:rFonts w:ascii="Times New Roman" w:hAnsi="Times New Roman" w:cs="Times New Roman"/>
          <w:b/>
          <w:bCs/>
          <w:sz w:val="24"/>
          <w:szCs w:val="24"/>
        </w:rPr>
        <w:t xml:space="preserve">. </w:t>
      </w:r>
    </w:p>
    <w:p w14:paraId="011E99B2" w14:textId="7B2FE19C" w:rsidR="004355C4" w:rsidRPr="0083516C" w:rsidRDefault="003A1ED9" w:rsidP="0064392F">
      <w:pPr>
        <w:jc w:val="both"/>
        <w:rPr>
          <w:rFonts w:ascii="Times New Roman" w:eastAsia="Calibri" w:hAnsi="Times New Roman" w:cs="Times New Roman"/>
          <w:sz w:val="24"/>
          <w:szCs w:val="24"/>
        </w:rPr>
      </w:pPr>
      <w:r w:rsidRPr="0083516C">
        <w:rPr>
          <w:rFonts w:ascii="Times New Roman" w:hAnsi="Times New Roman" w:cs="Times New Roman"/>
          <w:sz w:val="24"/>
          <w:szCs w:val="24"/>
        </w:rPr>
        <w:t xml:space="preserve">Vzhledem k tomu, že jedním z bodů programu výše uvedené členské schůze </w:t>
      </w:r>
      <w:r w:rsidR="00712423" w:rsidRPr="0083516C">
        <w:rPr>
          <w:rFonts w:ascii="Times New Roman" w:hAnsi="Times New Roman" w:cs="Times New Roman"/>
          <w:sz w:val="24"/>
          <w:szCs w:val="24"/>
        </w:rPr>
        <w:t>bud</w:t>
      </w:r>
      <w:r w:rsidR="00977EE8">
        <w:rPr>
          <w:rFonts w:ascii="Times New Roman" w:hAnsi="Times New Roman" w:cs="Times New Roman"/>
          <w:sz w:val="24"/>
          <w:szCs w:val="24"/>
        </w:rPr>
        <w:t>e</w:t>
      </w:r>
      <w:r w:rsidR="00712423" w:rsidRPr="0083516C">
        <w:rPr>
          <w:rFonts w:ascii="Times New Roman" w:hAnsi="Times New Roman" w:cs="Times New Roman"/>
          <w:sz w:val="24"/>
          <w:szCs w:val="24"/>
        </w:rPr>
        <w:t xml:space="preserve"> i hlasování o změně stanov</w:t>
      </w:r>
      <w:r w:rsidR="004355C4" w:rsidRPr="0083516C">
        <w:rPr>
          <w:rFonts w:ascii="Times New Roman" w:hAnsi="Times New Roman" w:cs="Times New Roman"/>
          <w:sz w:val="24"/>
          <w:szCs w:val="24"/>
        </w:rPr>
        <w:t xml:space="preserve">, </w:t>
      </w:r>
      <w:r w:rsidR="004355C4" w:rsidRPr="001E776B">
        <w:rPr>
          <w:rFonts w:ascii="Times New Roman" w:eastAsia="Calibri" w:hAnsi="Times New Roman" w:cs="Times New Roman"/>
          <w:b/>
          <w:bCs/>
          <w:sz w:val="24"/>
          <w:szCs w:val="24"/>
        </w:rPr>
        <w:t>seznamujeme vás tímto</w:t>
      </w:r>
      <w:r w:rsidR="00712423" w:rsidRPr="0083516C">
        <w:rPr>
          <w:rFonts w:ascii="Times New Roman" w:eastAsia="Calibri" w:hAnsi="Times New Roman" w:cs="Times New Roman"/>
          <w:sz w:val="24"/>
          <w:szCs w:val="24"/>
        </w:rPr>
        <w:t xml:space="preserve"> v souladu s ust. § </w:t>
      </w:r>
      <w:r w:rsidR="00C47E8B" w:rsidRPr="0083516C">
        <w:rPr>
          <w:rFonts w:ascii="Times New Roman" w:eastAsia="Calibri" w:hAnsi="Times New Roman" w:cs="Times New Roman"/>
          <w:sz w:val="24"/>
          <w:szCs w:val="24"/>
        </w:rPr>
        <w:t xml:space="preserve">637 zákona č. </w:t>
      </w:r>
      <w:r w:rsidR="0064392F" w:rsidRPr="0083516C">
        <w:rPr>
          <w:rFonts w:ascii="Times New Roman" w:eastAsia="Calibri" w:hAnsi="Times New Roman" w:cs="Times New Roman"/>
          <w:sz w:val="24"/>
          <w:szCs w:val="24"/>
        </w:rPr>
        <w:t xml:space="preserve"> 90/2012 Sb., o obchodních korporacích</w:t>
      </w:r>
      <w:r w:rsidR="00D419C8" w:rsidRPr="0083516C">
        <w:rPr>
          <w:rFonts w:ascii="Times New Roman" w:eastAsia="Calibri" w:hAnsi="Times New Roman" w:cs="Times New Roman"/>
          <w:sz w:val="24"/>
          <w:szCs w:val="24"/>
        </w:rPr>
        <w:t xml:space="preserve"> a družstvech</w:t>
      </w:r>
      <w:r w:rsidR="002562D1">
        <w:rPr>
          <w:rFonts w:ascii="Times New Roman" w:eastAsia="Calibri" w:hAnsi="Times New Roman" w:cs="Times New Roman"/>
          <w:sz w:val="24"/>
          <w:szCs w:val="24"/>
        </w:rPr>
        <w:t>,</w:t>
      </w:r>
      <w:r w:rsidR="004355C4" w:rsidRPr="0083516C">
        <w:rPr>
          <w:rFonts w:ascii="Times New Roman" w:eastAsia="Calibri" w:hAnsi="Times New Roman" w:cs="Times New Roman"/>
          <w:sz w:val="24"/>
          <w:szCs w:val="24"/>
        </w:rPr>
        <w:t xml:space="preserve"> </w:t>
      </w:r>
      <w:r w:rsidR="004355C4" w:rsidRPr="001E776B">
        <w:rPr>
          <w:rFonts w:ascii="Times New Roman" w:eastAsia="Calibri" w:hAnsi="Times New Roman" w:cs="Times New Roman"/>
          <w:b/>
          <w:bCs/>
          <w:sz w:val="24"/>
          <w:szCs w:val="24"/>
        </w:rPr>
        <w:t>s</w:t>
      </w:r>
      <w:r w:rsidR="00897C7C" w:rsidRPr="001E776B">
        <w:rPr>
          <w:rFonts w:ascii="Times New Roman" w:eastAsia="Calibri" w:hAnsi="Times New Roman" w:cs="Times New Roman"/>
          <w:b/>
          <w:bCs/>
          <w:sz w:val="24"/>
          <w:szCs w:val="24"/>
        </w:rPr>
        <w:t xml:space="preserve"> následujícím </w:t>
      </w:r>
      <w:r w:rsidR="004355C4" w:rsidRPr="001E776B">
        <w:rPr>
          <w:rFonts w:ascii="Times New Roman" w:eastAsia="Calibri" w:hAnsi="Times New Roman" w:cs="Times New Roman"/>
          <w:b/>
          <w:bCs/>
          <w:sz w:val="24"/>
          <w:szCs w:val="24"/>
        </w:rPr>
        <w:t xml:space="preserve">návrhem změn stanov </w:t>
      </w:r>
      <w:r w:rsidR="002562D1" w:rsidRPr="001E776B">
        <w:rPr>
          <w:rFonts w:ascii="Times New Roman" w:eastAsia="Calibri" w:hAnsi="Times New Roman" w:cs="Times New Roman"/>
          <w:b/>
          <w:bCs/>
          <w:sz w:val="24"/>
          <w:szCs w:val="24"/>
        </w:rPr>
        <w:t>ZD Černovice</w:t>
      </w:r>
      <w:r w:rsidR="00897C7C">
        <w:rPr>
          <w:rFonts w:ascii="Times New Roman" w:eastAsia="Calibri" w:hAnsi="Times New Roman" w:cs="Times New Roman"/>
          <w:sz w:val="24"/>
          <w:szCs w:val="24"/>
        </w:rPr>
        <w:t xml:space="preserve"> (dále také jen jako „stanovy“):</w:t>
      </w:r>
    </w:p>
    <w:p w14:paraId="7E0911EB" w14:textId="2EEC9809" w:rsidR="004355C4" w:rsidRPr="00E379E2" w:rsidRDefault="00387801" w:rsidP="007839B1">
      <w:pPr>
        <w:pStyle w:val="Odstavecseseznamem"/>
        <w:numPr>
          <w:ilvl w:val="0"/>
          <w:numId w:val="2"/>
        </w:numPr>
        <w:ind w:left="284" w:hanging="284"/>
        <w:rPr>
          <w:b/>
          <w:bCs/>
        </w:rPr>
      </w:pPr>
      <w:r w:rsidRPr="00E379E2">
        <w:rPr>
          <w:b/>
          <w:bCs/>
        </w:rPr>
        <w:t xml:space="preserve">stávající znění </w:t>
      </w:r>
      <w:r w:rsidR="004355C4" w:rsidRPr="00E379E2">
        <w:rPr>
          <w:b/>
          <w:bCs/>
        </w:rPr>
        <w:t>úvodní část</w:t>
      </w:r>
      <w:r w:rsidRPr="00E379E2">
        <w:rPr>
          <w:b/>
          <w:bCs/>
        </w:rPr>
        <w:t>i</w:t>
      </w:r>
      <w:r w:rsidR="004355C4" w:rsidRPr="00E379E2">
        <w:rPr>
          <w:b/>
          <w:bCs/>
        </w:rPr>
        <w:t xml:space="preserve"> </w:t>
      </w:r>
      <w:r w:rsidR="001320BB">
        <w:rPr>
          <w:b/>
          <w:bCs/>
        </w:rPr>
        <w:t xml:space="preserve">stávajících </w:t>
      </w:r>
      <w:r w:rsidR="004355C4" w:rsidRPr="00E379E2">
        <w:rPr>
          <w:b/>
          <w:bCs/>
        </w:rPr>
        <w:t xml:space="preserve">stanov v rozsahu textu: </w:t>
      </w:r>
    </w:p>
    <w:p w14:paraId="18D7491B" w14:textId="77777777" w:rsidR="004355C4" w:rsidRPr="004355C4" w:rsidRDefault="004355C4" w:rsidP="004355C4">
      <w:pPr>
        <w:jc w:val="center"/>
        <w:rPr>
          <w:rFonts w:ascii="Times New Roman" w:eastAsia="Times New Roman" w:hAnsi="Times New Roman" w:cs="Times New Roman"/>
          <w:i/>
          <w:iCs/>
          <w:sz w:val="32"/>
          <w:szCs w:val="32"/>
          <w:lang w:eastAsia="cs-CZ"/>
        </w:rPr>
      </w:pPr>
      <w:r>
        <w:t>„</w:t>
      </w:r>
      <w:r w:rsidRPr="004355C4">
        <w:rPr>
          <w:rFonts w:ascii="Times New Roman" w:eastAsia="Times New Roman" w:hAnsi="Times New Roman" w:cs="Times New Roman"/>
          <w:i/>
          <w:iCs/>
          <w:sz w:val="32"/>
          <w:szCs w:val="32"/>
          <w:lang w:eastAsia="cs-CZ"/>
        </w:rPr>
        <w:t>S T A N O V Y</w:t>
      </w:r>
    </w:p>
    <w:p w14:paraId="548E8089" w14:textId="77777777" w:rsidR="004355C4" w:rsidRPr="004355C4" w:rsidRDefault="004355C4" w:rsidP="004355C4">
      <w:pPr>
        <w:spacing w:before="80" w:after="0" w:line="240" w:lineRule="auto"/>
        <w:jc w:val="center"/>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Z E M Ě D Ě L S K É H O       D R U Ž S T V A    </w:t>
      </w:r>
    </w:p>
    <w:p w14:paraId="066588CF" w14:textId="77777777" w:rsidR="004355C4" w:rsidRPr="004355C4" w:rsidRDefault="004355C4" w:rsidP="004355C4">
      <w:pPr>
        <w:spacing w:before="80" w:after="0" w:line="240" w:lineRule="auto"/>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schválené členskou schůzí dne 8. 1. 1993. </w:t>
      </w:r>
    </w:p>
    <w:p w14:paraId="003E1FC8" w14:textId="77777777" w:rsidR="004355C4" w:rsidRPr="004355C4" w:rsidRDefault="004355C4" w:rsidP="004355C4">
      <w:pPr>
        <w:spacing w:before="80" w:after="0" w:line="240" w:lineRule="auto"/>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Jejich znění bylo upraveno členskou schůzí, konanou dne 17. 3. 1995 </w:t>
      </w:r>
    </w:p>
    <w:p w14:paraId="6A55E012" w14:textId="77777777" w:rsidR="004355C4" w:rsidRPr="004355C4" w:rsidRDefault="004355C4" w:rsidP="004355C4">
      <w:pPr>
        <w:spacing w:before="80" w:after="0" w:line="240" w:lineRule="auto"/>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a členskou schůzí, konanou dne 14. 3. 1997. </w:t>
      </w:r>
    </w:p>
    <w:p w14:paraId="7B81F704" w14:textId="77777777" w:rsidR="004355C4" w:rsidRPr="004355C4" w:rsidRDefault="004355C4" w:rsidP="004355C4">
      <w:pPr>
        <w:spacing w:before="80" w:after="0" w:line="240" w:lineRule="auto"/>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Na základě zákona č. 370/</w:t>
      </w:r>
      <w:proofErr w:type="gramStart"/>
      <w:r w:rsidRPr="004355C4">
        <w:rPr>
          <w:rFonts w:ascii="Times New Roman" w:eastAsia="Times New Roman" w:hAnsi="Times New Roman" w:cs="Times New Roman"/>
          <w:i/>
          <w:iCs/>
          <w:sz w:val="20"/>
          <w:szCs w:val="20"/>
          <w:lang w:eastAsia="cs-CZ"/>
        </w:rPr>
        <w:t>2000  Sb.</w:t>
      </w:r>
      <w:proofErr w:type="gramEnd"/>
      <w:r w:rsidRPr="004355C4">
        <w:rPr>
          <w:rFonts w:ascii="Times New Roman" w:eastAsia="Times New Roman" w:hAnsi="Times New Roman" w:cs="Times New Roman"/>
          <w:i/>
          <w:iCs/>
          <w:sz w:val="20"/>
          <w:szCs w:val="20"/>
          <w:lang w:eastAsia="cs-CZ"/>
        </w:rPr>
        <w:t xml:space="preserve">, kterým se mění a doplňuje zákon č. 513/91 Sb., byla doplněna adresa firmy. </w:t>
      </w:r>
    </w:p>
    <w:p w14:paraId="43EE52EF" w14:textId="77777777" w:rsidR="004355C4" w:rsidRPr="004355C4" w:rsidRDefault="004355C4" w:rsidP="004355C4">
      <w:pPr>
        <w:spacing w:before="80" w:after="0" w:line="240" w:lineRule="auto"/>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Jejich znění bylo dále upraveno členskou schůzí, konanou dne 15. 3. 2013. </w:t>
      </w:r>
    </w:p>
    <w:p w14:paraId="282CFBA9" w14:textId="782BB1AF" w:rsidR="004355C4" w:rsidRPr="004355C4" w:rsidRDefault="004355C4" w:rsidP="004355C4">
      <w:pPr>
        <w:spacing w:before="80" w:after="0" w:line="240" w:lineRule="auto"/>
        <w:rPr>
          <w:rFonts w:ascii="Times New Roman" w:eastAsia="Times New Roman" w:hAnsi="Times New Roman" w:cs="Times New Roman"/>
          <w:sz w:val="20"/>
          <w:szCs w:val="20"/>
          <w:lang w:eastAsia="cs-CZ"/>
        </w:rPr>
      </w:pPr>
      <w:r w:rsidRPr="004355C4">
        <w:rPr>
          <w:rFonts w:ascii="Times New Roman" w:eastAsia="Times New Roman" w:hAnsi="Times New Roman" w:cs="Times New Roman"/>
          <w:i/>
          <w:iCs/>
          <w:sz w:val="20"/>
          <w:szCs w:val="20"/>
          <w:lang w:eastAsia="cs-CZ"/>
        </w:rPr>
        <w:t>Dále členskou schůzí, konanou dne 6. 3. 2015</w:t>
      </w:r>
      <w:r>
        <w:rPr>
          <w:rFonts w:ascii="Times New Roman" w:eastAsia="Times New Roman" w:hAnsi="Times New Roman" w:cs="Times New Roman"/>
          <w:sz w:val="20"/>
          <w:szCs w:val="20"/>
          <w:lang w:eastAsia="cs-CZ"/>
        </w:rPr>
        <w:t>“</w:t>
      </w:r>
    </w:p>
    <w:p w14:paraId="767E1339" w14:textId="60BF5770" w:rsidR="004355C4" w:rsidRDefault="004355C4" w:rsidP="004355C4">
      <w:pPr>
        <w:contextualSpacing/>
        <w:jc w:val="center"/>
      </w:pPr>
    </w:p>
    <w:p w14:paraId="7779CEAB" w14:textId="11415B82" w:rsidR="004355C4" w:rsidRPr="0072107C" w:rsidRDefault="00387801">
      <w:pPr>
        <w:rPr>
          <w:b/>
          <w:bCs/>
        </w:rPr>
      </w:pPr>
      <w:r w:rsidRPr="0072107C">
        <w:rPr>
          <w:b/>
          <w:bCs/>
        </w:rPr>
        <w:tab/>
        <w:t xml:space="preserve">se nahrazuje následujícím </w:t>
      </w:r>
      <w:r w:rsidR="004355C4" w:rsidRPr="0072107C">
        <w:rPr>
          <w:b/>
          <w:bCs/>
        </w:rPr>
        <w:t>novým textem tohoto znění:</w:t>
      </w:r>
    </w:p>
    <w:p w14:paraId="512AD8B4" w14:textId="77777777" w:rsidR="004355C4" w:rsidRPr="004355C4" w:rsidRDefault="004355C4" w:rsidP="004355C4">
      <w:pPr>
        <w:contextualSpacing/>
        <w:jc w:val="center"/>
        <w:rPr>
          <w:rFonts w:ascii="Times New Roman" w:eastAsia="Times New Roman" w:hAnsi="Times New Roman" w:cs="Times New Roman"/>
          <w:i/>
          <w:iCs/>
          <w:sz w:val="32"/>
          <w:szCs w:val="32"/>
          <w:lang w:eastAsia="cs-CZ"/>
        </w:rPr>
      </w:pPr>
      <w:r>
        <w:t>„</w:t>
      </w:r>
      <w:r w:rsidRPr="004355C4">
        <w:rPr>
          <w:rFonts w:ascii="Times New Roman" w:eastAsia="Times New Roman" w:hAnsi="Times New Roman" w:cs="Times New Roman"/>
          <w:i/>
          <w:iCs/>
          <w:sz w:val="32"/>
          <w:szCs w:val="32"/>
          <w:lang w:eastAsia="cs-CZ"/>
        </w:rPr>
        <w:t>S T A N O V Y</w:t>
      </w:r>
    </w:p>
    <w:p w14:paraId="73C85F88" w14:textId="77777777" w:rsidR="004355C4" w:rsidRPr="004355C4" w:rsidRDefault="004355C4" w:rsidP="004355C4">
      <w:pPr>
        <w:spacing w:before="80" w:after="0" w:line="240" w:lineRule="auto"/>
        <w:contextualSpacing/>
        <w:jc w:val="center"/>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Z E M Ě D Ě L S K É H O       D R U Ž S T V A  </w:t>
      </w:r>
    </w:p>
    <w:p w14:paraId="6905E50E" w14:textId="77777777" w:rsidR="004355C4" w:rsidRPr="004355C4" w:rsidRDefault="004355C4" w:rsidP="004355C4">
      <w:pPr>
        <w:spacing w:before="80" w:after="0" w:line="240" w:lineRule="auto"/>
        <w:contextualSpacing/>
        <w:jc w:val="center"/>
        <w:rPr>
          <w:rFonts w:ascii="Times New Roman" w:eastAsia="Times New Roman" w:hAnsi="Times New Roman" w:cs="Times New Roman"/>
          <w:i/>
          <w:iCs/>
          <w:sz w:val="20"/>
          <w:szCs w:val="20"/>
          <w:lang w:eastAsia="cs-CZ"/>
        </w:rPr>
      </w:pPr>
      <w:r w:rsidRPr="004355C4">
        <w:rPr>
          <w:rFonts w:ascii="Times New Roman" w:eastAsia="Times New Roman" w:hAnsi="Times New Roman" w:cs="Times New Roman"/>
          <w:i/>
          <w:iCs/>
          <w:sz w:val="20"/>
          <w:szCs w:val="20"/>
          <w:lang w:eastAsia="cs-CZ"/>
        </w:rPr>
        <w:t xml:space="preserve">ČERNOVICE U TÁBORA  </w:t>
      </w:r>
    </w:p>
    <w:p w14:paraId="223145A5" w14:textId="77777777" w:rsidR="004355C4" w:rsidRPr="004355C4" w:rsidRDefault="004355C4" w:rsidP="004355C4">
      <w:pPr>
        <w:spacing w:before="80" w:after="0" w:line="240" w:lineRule="auto"/>
        <w:contextualSpacing/>
        <w:jc w:val="center"/>
        <w:rPr>
          <w:rFonts w:ascii="Times New Roman" w:eastAsia="Times New Roman" w:hAnsi="Times New Roman" w:cs="Times New Roman"/>
          <w:i/>
          <w:iCs/>
          <w:lang w:eastAsia="cs-CZ"/>
        </w:rPr>
      </w:pPr>
      <w:r w:rsidRPr="004355C4">
        <w:rPr>
          <w:rFonts w:ascii="Times New Roman" w:eastAsia="Times New Roman" w:hAnsi="Times New Roman" w:cs="Times New Roman"/>
          <w:i/>
          <w:iCs/>
          <w:lang w:eastAsia="cs-CZ"/>
        </w:rPr>
        <w:t xml:space="preserve"> </w:t>
      </w:r>
    </w:p>
    <w:p w14:paraId="5E1D6C3F" w14:textId="143B3288" w:rsidR="004355C4" w:rsidRDefault="004355C4" w:rsidP="004355C4">
      <w:pPr>
        <w:rPr>
          <w:sz w:val="24"/>
          <w:szCs w:val="24"/>
        </w:rPr>
      </w:pPr>
      <w:r w:rsidRPr="00387801">
        <w:rPr>
          <w:rFonts w:ascii="Times New Roman" w:eastAsia="Times New Roman" w:hAnsi="Times New Roman" w:cs="Times New Roman"/>
          <w:i/>
          <w:iCs/>
          <w:sz w:val="20"/>
          <w:szCs w:val="20"/>
          <w:lang w:eastAsia="cs-CZ"/>
        </w:rPr>
        <w:t>schválené členskou schůzí dne 8. 1. 1993, ve znění pozdějších úprav schválených členskými schůzemi dne 17. 3. 1995</w:t>
      </w:r>
      <w:r w:rsidR="00387801" w:rsidRPr="00387801">
        <w:rPr>
          <w:rFonts w:ascii="Times New Roman" w:eastAsia="Times New Roman" w:hAnsi="Times New Roman" w:cs="Times New Roman"/>
          <w:i/>
          <w:iCs/>
          <w:sz w:val="20"/>
          <w:szCs w:val="20"/>
          <w:lang w:eastAsia="cs-CZ"/>
        </w:rPr>
        <w:t>,</w:t>
      </w:r>
      <w:r w:rsidRPr="00387801">
        <w:rPr>
          <w:rFonts w:ascii="Times New Roman" w:eastAsia="Times New Roman" w:hAnsi="Times New Roman" w:cs="Times New Roman"/>
          <w:i/>
          <w:iCs/>
          <w:sz w:val="20"/>
          <w:szCs w:val="20"/>
          <w:lang w:eastAsia="cs-CZ"/>
        </w:rPr>
        <w:t xml:space="preserve"> </w:t>
      </w:r>
      <w:r w:rsidR="00387801" w:rsidRPr="00387801">
        <w:rPr>
          <w:rFonts w:ascii="Times New Roman" w:eastAsia="Times New Roman" w:hAnsi="Times New Roman" w:cs="Times New Roman"/>
          <w:i/>
          <w:iCs/>
          <w:sz w:val="20"/>
          <w:szCs w:val="20"/>
          <w:lang w:eastAsia="cs-CZ"/>
        </w:rPr>
        <w:t xml:space="preserve">dne </w:t>
      </w:r>
      <w:r w:rsidRPr="00387801">
        <w:rPr>
          <w:rFonts w:ascii="Times New Roman" w:eastAsia="Times New Roman" w:hAnsi="Times New Roman" w:cs="Times New Roman"/>
          <w:i/>
          <w:iCs/>
          <w:sz w:val="20"/>
          <w:szCs w:val="20"/>
          <w:lang w:eastAsia="cs-CZ"/>
        </w:rPr>
        <w:t>14. 3. 1997, dne 15. 3. 2013, dále dne 6. 3. 2015 a naposledy dne 24. 03. 2023</w:t>
      </w:r>
      <w:r w:rsidRPr="00387801">
        <w:rPr>
          <w:sz w:val="24"/>
          <w:szCs w:val="24"/>
        </w:rPr>
        <w:t>“</w:t>
      </w:r>
    </w:p>
    <w:p w14:paraId="3E0E482C" w14:textId="77777777" w:rsidR="007839B1" w:rsidRPr="00387801" w:rsidRDefault="007839B1" w:rsidP="004355C4">
      <w:pPr>
        <w:rPr>
          <w:i/>
          <w:iCs/>
          <w:sz w:val="16"/>
          <w:szCs w:val="16"/>
        </w:rPr>
      </w:pPr>
    </w:p>
    <w:p w14:paraId="238AFFB2" w14:textId="5C2D708D" w:rsidR="00387801" w:rsidRPr="0072107C" w:rsidRDefault="00387801" w:rsidP="007839B1">
      <w:pPr>
        <w:pStyle w:val="Odstavecseseznamem"/>
        <w:numPr>
          <w:ilvl w:val="0"/>
          <w:numId w:val="2"/>
        </w:numPr>
        <w:ind w:left="426" w:hanging="426"/>
        <w:rPr>
          <w:b/>
          <w:bCs/>
        </w:rPr>
      </w:pPr>
      <w:r w:rsidRPr="0072107C">
        <w:rPr>
          <w:b/>
          <w:bCs/>
        </w:rPr>
        <w:t>článek 3 stávajících stanov se zcela nahrazuje následujícím novým zněním</w:t>
      </w:r>
      <w:r w:rsidR="00A31211">
        <w:rPr>
          <w:b/>
          <w:bCs/>
        </w:rPr>
        <w:t xml:space="preserve"> článku 3</w:t>
      </w:r>
      <w:r w:rsidRPr="0072107C">
        <w:rPr>
          <w:b/>
          <w:bCs/>
        </w:rPr>
        <w:t xml:space="preserve">: </w:t>
      </w:r>
    </w:p>
    <w:p w14:paraId="484C9E8D" w14:textId="77777777" w:rsidR="00387801" w:rsidRPr="00387801" w:rsidRDefault="00387801" w:rsidP="00387801">
      <w:pPr>
        <w:contextualSpacing/>
        <w:jc w:val="center"/>
        <w:rPr>
          <w:rFonts w:ascii="Times New Roman" w:eastAsia="Times New Roman" w:hAnsi="Times New Roman" w:cs="Times New Roman"/>
          <w:i/>
          <w:iCs/>
          <w:sz w:val="20"/>
          <w:szCs w:val="20"/>
          <w:lang w:eastAsia="cs-CZ"/>
        </w:rPr>
      </w:pPr>
      <w:r>
        <w:t>„</w:t>
      </w:r>
      <w:r w:rsidRPr="00387801">
        <w:rPr>
          <w:rFonts w:ascii="Times New Roman" w:eastAsia="Times New Roman" w:hAnsi="Times New Roman" w:cs="Times New Roman"/>
          <w:i/>
          <w:iCs/>
          <w:sz w:val="20"/>
          <w:szCs w:val="20"/>
          <w:lang w:eastAsia="cs-CZ"/>
        </w:rPr>
        <w:t>Předmět činnosti</w:t>
      </w:r>
    </w:p>
    <w:p w14:paraId="3E6B5F6A" w14:textId="77777777" w:rsidR="00387801" w:rsidRPr="00387801" w:rsidRDefault="00387801" w:rsidP="00387801">
      <w:pPr>
        <w:spacing w:before="80" w:after="0" w:line="240" w:lineRule="auto"/>
        <w:contextualSpacing/>
        <w:rPr>
          <w:rFonts w:ascii="Times New Roman" w:eastAsia="Times New Roman" w:hAnsi="Times New Roman" w:cs="Times New Roman"/>
          <w:i/>
          <w:iCs/>
          <w:sz w:val="20"/>
          <w:szCs w:val="20"/>
          <w:lang w:eastAsia="cs-CZ"/>
        </w:rPr>
      </w:pPr>
    </w:p>
    <w:p w14:paraId="38383755" w14:textId="77777777" w:rsidR="00387801" w:rsidRPr="00387801" w:rsidRDefault="00387801" w:rsidP="00387801">
      <w:p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Předmětem činnosti družstva je:</w:t>
      </w:r>
    </w:p>
    <w:p w14:paraId="5FAF78D7"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Zemědělská výroba;</w:t>
      </w:r>
    </w:p>
    <w:p w14:paraId="69BBBC73"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Opravy silničních vozidel;</w:t>
      </w:r>
    </w:p>
    <w:p w14:paraId="62397AA4"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Truhlářství, podlahářství;</w:t>
      </w:r>
    </w:p>
    <w:p w14:paraId="5222D0E0"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Zednictví;</w:t>
      </w:r>
    </w:p>
    <w:p w14:paraId="1CB3FF6A"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Silniční motorová doprava - nákladní provozovaná vozidly nebo jízdními soupravami o největší povolené hmotnosti přesahující 3,5 tuny určenými k přepravě zvířat nebo věcí, - nákladní mezinárodní provozovaná vozidly nebo jízdními soupravami o největší povolené hmotnosti přesahující 2,5 tuny a nepřesahující 3,5 tuny určenými k přepravě zvířat nebo věcí,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w:t>
      </w:r>
    </w:p>
    <w:p w14:paraId="405A3769"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Hostinská činnost;</w:t>
      </w:r>
    </w:p>
    <w:p w14:paraId="600C8FEF"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Vodoinstalatérství, topenářství;</w:t>
      </w:r>
    </w:p>
    <w:p w14:paraId="5CFAA707"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Montáž, opravy, revize a zkoušky elektrických zařízení;</w:t>
      </w:r>
    </w:p>
    <w:p w14:paraId="16E6A444" w14:textId="77777777" w:rsidR="00387801" w:rsidRPr="00387801" w:rsidRDefault="00387801" w:rsidP="00387801">
      <w:pPr>
        <w:numPr>
          <w:ilvl w:val="0"/>
          <w:numId w:val="3"/>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Výroba, obchod a služby neuvedené v přílohách 1 až 3 živnostenského zákona s obory činnosti:</w:t>
      </w:r>
    </w:p>
    <w:p w14:paraId="29388DAF" w14:textId="77777777" w:rsidR="00387801" w:rsidRPr="00387801" w:rsidRDefault="00387801" w:rsidP="00387801">
      <w:pPr>
        <w:numPr>
          <w:ilvl w:val="0"/>
          <w:numId w:val="4"/>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lastRenderedPageBreak/>
        <w:t>Výroba stavebních hmot, porcelánových, keramických a sádrových výrobků</w:t>
      </w:r>
    </w:p>
    <w:p w14:paraId="79A04943" w14:textId="77777777" w:rsidR="00387801" w:rsidRPr="00387801" w:rsidRDefault="00387801" w:rsidP="00387801">
      <w:pPr>
        <w:numPr>
          <w:ilvl w:val="0"/>
          <w:numId w:val="4"/>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Přípravné a dokončovací stavební práce, specializované stavební činnosti</w:t>
      </w:r>
    </w:p>
    <w:p w14:paraId="1527959D" w14:textId="77777777" w:rsidR="00387801" w:rsidRPr="00387801" w:rsidRDefault="00387801" w:rsidP="00387801">
      <w:pPr>
        <w:numPr>
          <w:ilvl w:val="0"/>
          <w:numId w:val="4"/>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Zprostředkování obchodu a služeb</w:t>
      </w:r>
    </w:p>
    <w:p w14:paraId="2AA36EB2" w14:textId="77777777" w:rsidR="00387801" w:rsidRPr="00387801" w:rsidRDefault="00387801" w:rsidP="00387801">
      <w:pPr>
        <w:numPr>
          <w:ilvl w:val="0"/>
          <w:numId w:val="4"/>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Velkoobchod a maloobchod</w:t>
      </w:r>
    </w:p>
    <w:p w14:paraId="5ADA6127" w14:textId="77777777" w:rsidR="00387801" w:rsidRPr="00387801" w:rsidRDefault="00387801" w:rsidP="00387801">
      <w:pPr>
        <w:numPr>
          <w:ilvl w:val="0"/>
          <w:numId w:val="4"/>
        </w:numPr>
        <w:spacing w:before="80" w:after="0" w:line="240" w:lineRule="auto"/>
        <w:contextualSpacing/>
        <w:jc w:val="both"/>
        <w:rPr>
          <w:rFonts w:ascii="Times New Roman" w:eastAsia="Times New Roman" w:hAnsi="Times New Roman" w:cs="Times New Roman"/>
          <w:i/>
          <w:iCs/>
          <w:sz w:val="20"/>
          <w:szCs w:val="20"/>
          <w:lang w:eastAsia="cs-CZ"/>
        </w:rPr>
      </w:pPr>
      <w:r w:rsidRPr="00387801">
        <w:rPr>
          <w:rFonts w:ascii="Times New Roman" w:eastAsia="Times New Roman" w:hAnsi="Times New Roman" w:cs="Times New Roman"/>
          <w:i/>
          <w:iCs/>
          <w:sz w:val="20"/>
          <w:szCs w:val="20"/>
          <w:lang w:eastAsia="cs-CZ"/>
        </w:rPr>
        <w:t>Ubytovací služby</w:t>
      </w:r>
    </w:p>
    <w:p w14:paraId="06CE01BE" w14:textId="0D6CF344" w:rsidR="00387801" w:rsidRPr="00387801" w:rsidRDefault="00387801" w:rsidP="00387801">
      <w:pPr>
        <w:numPr>
          <w:ilvl w:val="0"/>
          <w:numId w:val="3"/>
        </w:numPr>
        <w:spacing w:before="80" w:after="0" w:line="240" w:lineRule="auto"/>
        <w:ind w:left="709" w:hanging="425"/>
        <w:contextualSpacing/>
        <w:jc w:val="both"/>
        <w:rPr>
          <w:rFonts w:ascii="Times New Roman" w:eastAsia="Times New Roman" w:hAnsi="Times New Roman" w:cs="Times New Roman"/>
          <w:sz w:val="20"/>
          <w:szCs w:val="20"/>
          <w:lang w:eastAsia="cs-CZ"/>
        </w:rPr>
      </w:pPr>
      <w:r w:rsidRPr="00387801">
        <w:rPr>
          <w:rFonts w:ascii="Times New Roman" w:eastAsia="Times New Roman" w:hAnsi="Times New Roman" w:cs="Times New Roman"/>
          <w:i/>
          <w:iCs/>
          <w:sz w:val="20"/>
          <w:szCs w:val="20"/>
          <w:lang w:eastAsia="cs-CZ"/>
        </w:rPr>
        <w:t>Opravy ostatních dopravních prostředků a pracovních strojů.</w:t>
      </w:r>
      <w:r w:rsidRPr="00387801">
        <w:rPr>
          <w:rFonts w:ascii="Times New Roman" w:eastAsia="Times New Roman" w:hAnsi="Times New Roman" w:cs="Times New Roman"/>
          <w:sz w:val="20"/>
          <w:szCs w:val="20"/>
          <w:lang w:eastAsia="cs-CZ"/>
        </w:rPr>
        <w:t>“</w:t>
      </w:r>
    </w:p>
    <w:p w14:paraId="1E6EE0CD" w14:textId="18BF7A01" w:rsidR="004355C4" w:rsidRDefault="00387801">
      <w:r>
        <w:t xml:space="preserve"> </w:t>
      </w:r>
    </w:p>
    <w:p w14:paraId="28C1656B" w14:textId="661BBF54" w:rsidR="007839B1" w:rsidRPr="0072107C" w:rsidRDefault="007839B1" w:rsidP="007B43FD">
      <w:pPr>
        <w:pStyle w:val="Odstavecseseznamem"/>
        <w:numPr>
          <w:ilvl w:val="0"/>
          <w:numId w:val="2"/>
        </w:numPr>
        <w:ind w:left="426" w:hanging="426"/>
        <w:rPr>
          <w:b/>
          <w:bCs/>
        </w:rPr>
      </w:pPr>
      <w:r w:rsidRPr="0072107C">
        <w:rPr>
          <w:b/>
          <w:bCs/>
        </w:rPr>
        <w:t xml:space="preserve">článek 6 odst. 1) stávajících stanov se zcela nahrazuje následujícím novým zněním: </w:t>
      </w:r>
    </w:p>
    <w:p w14:paraId="16F2F233" w14:textId="18095103" w:rsidR="007839B1" w:rsidRPr="007839B1" w:rsidRDefault="007839B1" w:rsidP="007839B1">
      <w:pPr>
        <w:contextualSpacing/>
        <w:jc w:val="both"/>
        <w:rPr>
          <w:rFonts w:ascii="Times New Roman" w:eastAsia="Times New Roman" w:hAnsi="Times New Roman" w:cs="Times New Roman"/>
          <w:sz w:val="26"/>
          <w:szCs w:val="26"/>
          <w:lang w:eastAsia="cs-CZ"/>
        </w:rPr>
      </w:pPr>
      <w:r>
        <w:t>„</w:t>
      </w:r>
      <w:r w:rsidRPr="007839B1">
        <w:rPr>
          <w:rFonts w:ascii="Times New Roman" w:eastAsia="Times New Roman" w:hAnsi="Times New Roman" w:cs="Times New Roman"/>
          <w:i/>
          <w:iCs/>
          <w:sz w:val="20"/>
          <w:szCs w:val="20"/>
          <w:lang w:eastAsia="cs-CZ"/>
        </w:rPr>
        <w:t xml:space="preserve">1) Členem družstva se po schválení představenstvem družstva může stát fyzická </w:t>
      </w:r>
      <w:r w:rsidRPr="0072107C">
        <w:rPr>
          <w:rFonts w:ascii="Times New Roman" w:eastAsia="Times New Roman" w:hAnsi="Times New Roman" w:cs="Times New Roman"/>
          <w:i/>
          <w:iCs/>
          <w:sz w:val="20"/>
          <w:szCs w:val="20"/>
          <w:lang w:eastAsia="cs-CZ"/>
        </w:rPr>
        <w:t>osoba starší 18 let nebo</w:t>
      </w:r>
      <w:r w:rsidRPr="007839B1">
        <w:rPr>
          <w:rFonts w:ascii="Times New Roman" w:eastAsia="Times New Roman" w:hAnsi="Times New Roman" w:cs="Times New Roman"/>
          <w:i/>
          <w:iCs/>
          <w:sz w:val="20"/>
          <w:szCs w:val="20"/>
          <w:lang w:eastAsia="cs-CZ"/>
        </w:rPr>
        <w:t xml:space="preserve"> právnická osoba, která podá členskou přihlášku a složí základní nebo vstupní členský vklad. Členství vzniká vždy k 1. 1. běžného roku, nemůže to však být před zaplacením vstupního vkladu.</w:t>
      </w:r>
      <w:r>
        <w:rPr>
          <w:rFonts w:ascii="Times New Roman" w:eastAsia="Times New Roman" w:hAnsi="Times New Roman" w:cs="Times New Roman"/>
          <w:sz w:val="26"/>
          <w:szCs w:val="26"/>
          <w:lang w:eastAsia="cs-CZ"/>
        </w:rPr>
        <w:t>“</w:t>
      </w:r>
    </w:p>
    <w:p w14:paraId="1511EC2A" w14:textId="4CFE1FF7" w:rsidR="007839B1" w:rsidRPr="0072107C" w:rsidRDefault="007839B1" w:rsidP="007B43FD">
      <w:pPr>
        <w:pStyle w:val="Odstavecseseznamem"/>
        <w:numPr>
          <w:ilvl w:val="0"/>
          <w:numId w:val="2"/>
        </w:numPr>
        <w:ind w:left="426"/>
        <w:rPr>
          <w:b/>
          <w:bCs/>
        </w:rPr>
      </w:pPr>
      <w:r w:rsidRPr="0072107C">
        <w:rPr>
          <w:b/>
          <w:bCs/>
        </w:rPr>
        <w:t xml:space="preserve">článek 7 odst. 1) stávajících stanov se zcela nahrazuje následujícím novým zněním: </w:t>
      </w:r>
    </w:p>
    <w:p w14:paraId="2081522B" w14:textId="77777777" w:rsidR="007839B1" w:rsidRPr="007839B1" w:rsidRDefault="007839B1" w:rsidP="007839B1">
      <w:pPr>
        <w:contextualSpacing/>
        <w:rPr>
          <w:rFonts w:ascii="Times New Roman" w:eastAsia="Times New Roman" w:hAnsi="Times New Roman" w:cs="Times New Roman"/>
          <w:i/>
          <w:iCs/>
          <w:sz w:val="20"/>
          <w:szCs w:val="20"/>
          <w:lang w:eastAsia="cs-CZ"/>
        </w:rPr>
      </w:pPr>
      <w:r w:rsidRPr="007839B1">
        <w:rPr>
          <w:i/>
          <w:iCs/>
          <w:sz w:val="20"/>
          <w:szCs w:val="20"/>
        </w:rPr>
        <w:t>„</w:t>
      </w:r>
      <w:r w:rsidRPr="007839B1">
        <w:rPr>
          <w:rFonts w:ascii="Times New Roman" w:eastAsia="Times New Roman" w:hAnsi="Times New Roman" w:cs="Times New Roman"/>
          <w:i/>
          <w:iCs/>
          <w:sz w:val="20"/>
          <w:szCs w:val="20"/>
          <w:lang w:eastAsia="cs-CZ"/>
        </w:rPr>
        <w:t>1) Členství v družstvu zaniká:</w:t>
      </w:r>
    </w:p>
    <w:p w14:paraId="1C3A0C79"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dohodou,</w:t>
      </w:r>
    </w:p>
    <w:p w14:paraId="79FD310E"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vystoupením člena,</w:t>
      </w:r>
    </w:p>
    <w:p w14:paraId="014FE1A6"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vyloučením člena,</w:t>
      </w:r>
    </w:p>
    <w:p w14:paraId="70903EA5"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převodem družstevního podílu,</w:t>
      </w:r>
    </w:p>
    <w:p w14:paraId="68C039A0"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přechodem družstevního podílu,</w:t>
      </w:r>
    </w:p>
    <w:p w14:paraId="316F93E8"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smrtí člena družstva,</w:t>
      </w:r>
    </w:p>
    <w:p w14:paraId="2089EA86"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zánikem právnické osoby, která je členem družstva,</w:t>
      </w:r>
    </w:p>
    <w:p w14:paraId="65F6D5D8"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okamžikem, kdy nastávají účinky prohlášení konkursu na majetek člena,</w:t>
      </w:r>
    </w:p>
    <w:p w14:paraId="49769E07" w14:textId="77777777"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p w14:paraId="66995539" w14:textId="277403DB" w:rsidR="007839B1" w:rsidRPr="007839B1" w:rsidRDefault="007839B1" w:rsidP="007839B1">
      <w:pPr>
        <w:numPr>
          <w:ilvl w:val="0"/>
          <w:numId w:val="5"/>
        </w:numPr>
        <w:spacing w:before="80" w:after="0" w:line="240" w:lineRule="auto"/>
        <w:contextualSpacing/>
        <w:jc w:val="both"/>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doručením vyrozumění o neúspěšné opakované dražbě v řízení o výkonu rozhodnutí nebo v exekuci nebo, není-li družstevní podíl převoditelný, pravomocným nařízením výkonu rozhodnutí postižením družstevního podílu, nebo právní mocí exekučního příkazu k postižení členských práv a povinností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w:t>
      </w:r>
    </w:p>
    <w:p w14:paraId="26DC26AF" w14:textId="77777777" w:rsidR="00773033" w:rsidRDefault="00773033" w:rsidP="00773033">
      <w:pPr>
        <w:pStyle w:val="Odstavecseseznamem"/>
        <w:ind w:left="426"/>
        <w:rPr>
          <w:b/>
          <w:bCs/>
        </w:rPr>
      </w:pPr>
    </w:p>
    <w:p w14:paraId="3A87087F" w14:textId="110C7B20" w:rsidR="007839B1" w:rsidRPr="0072107C" w:rsidRDefault="007839B1" w:rsidP="007B43FD">
      <w:pPr>
        <w:pStyle w:val="Odstavecseseznamem"/>
        <w:numPr>
          <w:ilvl w:val="0"/>
          <w:numId w:val="2"/>
        </w:numPr>
        <w:ind w:left="426" w:hanging="426"/>
        <w:rPr>
          <w:b/>
          <w:bCs/>
        </w:rPr>
      </w:pPr>
      <w:r w:rsidRPr="0072107C">
        <w:rPr>
          <w:b/>
          <w:bCs/>
        </w:rPr>
        <w:t xml:space="preserve">článek 7 odst. 4) stávajících stanov se zcela nahrazuje následujícím novým zněním: </w:t>
      </w:r>
    </w:p>
    <w:p w14:paraId="6167F646" w14:textId="77777777" w:rsidR="007839B1" w:rsidRPr="007839B1" w:rsidRDefault="007839B1" w:rsidP="007839B1">
      <w:pPr>
        <w:contextualSpacing/>
        <w:rPr>
          <w:rFonts w:ascii="Times New Roman" w:eastAsia="Times New Roman" w:hAnsi="Times New Roman" w:cs="Times New Roman"/>
          <w:i/>
          <w:iCs/>
          <w:sz w:val="20"/>
          <w:szCs w:val="20"/>
          <w:lang w:eastAsia="cs-CZ"/>
        </w:rPr>
      </w:pPr>
      <w:r>
        <w:t>„</w:t>
      </w:r>
      <w:r w:rsidRPr="007839B1">
        <w:rPr>
          <w:rFonts w:ascii="Times New Roman" w:eastAsia="Times New Roman" w:hAnsi="Times New Roman" w:cs="Times New Roman"/>
          <w:i/>
          <w:iCs/>
          <w:sz w:val="20"/>
          <w:szCs w:val="20"/>
          <w:lang w:eastAsia="cs-CZ"/>
        </w:rPr>
        <w:t>4) Zanikne-li členství fyzické osoby smrtí, může dědic družstevního podílu požádat</w:t>
      </w:r>
    </w:p>
    <w:p w14:paraId="6C5FC587" w14:textId="77777777" w:rsidR="007839B1" w:rsidRPr="007839B1" w:rsidRDefault="007839B1" w:rsidP="007839B1">
      <w:pPr>
        <w:spacing w:before="80" w:after="0" w:line="240" w:lineRule="auto"/>
        <w:contextualSpacing/>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 xml:space="preserve">    družstvo o členství. O vzniku členství tohoto dědice rozhoduje představenstvo </w:t>
      </w:r>
    </w:p>
    <w:p w14:paraId="3129ADAD" w14:textId="16F678C9" w:rsidR="007839B1" w:rsidRPr="00773033" w:rsidRDefault="007839B1" w:rsidP="007839B1">
      <w:pPr>
        <w:spacing w:before="80" w:after="0" w:line="240" w:lineRule="auto"/>
        <w:contextualSpacing/>
        <w:rPr>
          <w:rFonts w:ascii="Times New Roman" w:eastAsia="Times New Roman" w:hAnsi="Times New Roman" w:cs="Times New Roman"/>
          <w:i/>
          <w:iCs/>
          <w:sz w:val="20"/>
          <w:szCs w:val="20"/>
          <w:lang w:eastAsia="cs-CZ"/>
        </w:rPr>
      </w:pPr>
      <w:r w:rsidRPr="007839B1">
        <w:rPr>
          <w:rFonts w:ascii="Times New Roman" w:eastAsia="Times New Roman" w:hAnsi="Times New Roman" w:cs="Times New Roman"/>
          <w:i/>
          <w:iCs/>
          <w:sz w:val="20"/>
          <w:szCs w:val="20"/>
          <w:lang w:eastAsia="cs-CZ"/>
        </w:rPr>
        <w:t xml:space="preserve">    </w:t>
      </w:r>
      <w:r w:rsidRPr="00773033">
        <w:rPr>
          <w:rFonts w:ascii="Times New Roman" w:eastAsia="Times New Roman" w:hAnsi="Times New Roman" w:cs="Times New Roman"/>
          <w:i/>
          <w:iCs/>
          <w:sz w:val="20"/>
          <w:szCs w:val="20"/>
          <w:lang w:eastAsia="cs-CZ"/>
        </w:rPr>
        <w:t xml:space="preserve">družstva v souladu s těmito stanovami.“ </w:t>
      </w:r>
    </w:p>
    <w:p w14:paraId="6F44597E" w14:textId="77777777" w:rsidR="00773033" w:rsidRPr="007839B1" w:rsidRDefault="00773033" w:rsidP="007839B1">
      <w:pPr>
        <w:spacing w:before="80" w:after="0" w:line="240" w:lineRule="auto"/>
        <w:contextualSpacing/>
        <w:rPr>
          <w:rFonts w:ascii="Times New Roman" w:eastAsia="Times New Roman" w:hAnsi="Times New Roman" w:cs="Times New Roman"/>
          <w:i/>
          <w:iCs/>
          <w:sz w:val="20"/>
          <w:szCs w:val="20"/>
          <w:lang w:eastAsia="cs-CZ"/>
        </w:rPr>
      </w:pPr>
    </w:p>
    <w:p w14:paraId="539598E0" w14:textId="70124934" w:rsidR="007B43FD" w:rsidRPr="0072107C" w:rsidRDefault="007B43FD" w:rsidP="007B43FD">
      <w:pPr>
        <w:pStyle w:val="Odstavecseseznamem"/>
        <w:numPr>
          <w:ilvl w:val="0"/>
          <w:numId w:val="2"/>
        </w:numPr>
        <w:ind w:left="426" w:hanging="426"/>
        <w:rPr>
          <w:b/>
          <w:bCs/>
        </w:rPr>
      </w:pPr>
      <w:r w:rsidRPr="0072107C">
        <w:rPr>
          <w:b/>
          <w:bCs/>
        </w:rPr>
        <w:t>článek 8 stávajících stanov se zcela nahrazuje následujícím novým zněním</w:t>
      </w:r>
      <w:r w:rsidR="00A31211">
        <w:rPr>
          <w:b/>
          <w:bCs/>
        </w:rPr>
        <w:t xml:space="preserve"> článku 8</w:t>
      </w:r>
      <w:r w:rsidRPr="0072107C">
        <w:rPr>
          <w:b/>
          <w:bCs/>
        </w:rPr>
        <w:t xml:space="preserve">: </w:t>
      </w:r>
    </w:p>
    <w:p w14:paraId="44D921FE" w14:textId="2FEFA47B" w:rsidR="0011453B" w:rsidRPr="0011453B" w:rsidRDefault="0011453B" w:rsidP="0011453B">
      <w:pPr>
        <w:spacing w:before="80" w:after="0" w:line="240" w:lineRule="auto"/>
        <w:contextualSpacing/>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r w:rsidRPr="009F77F5">
        <w:rPr>
          <w:rFonts w:ascii="Times New Roman" w:eastAsia="Times New Roman" w:hAnsi="Times New Roman" w:cs="Times New Roman"/>
          <w:i/>
          <w:iCs/>
          <w:sz w:val="20"/>
          <w:szCs w:val="20"/>
          <w:lang w:eastAsia="cs-CZ"/>
        </w:rPr>
        <w:t>Práva a povinnosti členů</w:t>
      </w:r>
    </w:p>
    <w:p w14:paraId="58F9D847" w14:textId="77777777" w:rsidR="0011453B" w:rsidRPr="0011453B" w:rsidRDefault="0011453B" w:rsidP="0011453B">
      <w:pPr>
        <w:spacing w:before="80" w:after="0" w:line="240" w:lineRule="auto"/>
        <w:contextualSpacing/>
        <w:jc w:val="center"/>
        <w:rPr>
          <w:rFonts w:ascii="Times New Roman" w:eastAsia="Times New Roman" w:hAnsi="Times New Roman" w:cs="Times New Roman"/>
          <w:sz w:val="26"/>
          <w:szCs w:val="26"/>
          <w:lang w:eastAsia="cs-CZ"/>
        </w:rPr>
      </w:pPr>
    </w:p>
    <w:p w14:paraId="03EAEED1"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Člen má právo zejména:</w:t>
      </w:r>
    </w:p>
    <w:p w14:paraId="66D8854A"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a) účastnit se osobně nebo prostřednictvím svého zástupce na jednání a rozhodování </w:t>
      </w:r>
    </w:p>
    <w:p w14:paraId="1B7E5F05"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členské schůze družstva, a to v souladu s podmínkami zastoupení dle těchto stanov; </w:t>
      </w:r>
    </w:p>
    <w:p w14:paraId="5A101550"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b) volit a být volen do orgánů družstva;</w:t>
      </w:r>
      <w:r w:rsidRPr="0011453B">
        <w:rPr>
          <w:rFonts w:ascii="Times New Roman" w:eastAsia="Times New Roman" w:hAnsi="Times New Roman" w:cs="Times New Roman"/>
          <w:i/>
          <w:iCs/>
          <w:sz w:val="20"/>
          <w:szCs w:val="20"/>
          <w:lang w:eastAsia="cs-CZ"/>
        </w:rPr>
        <w:tab/>
      </w:r>
    </w:p>
    <w:p w14:paraId="360E7761" w14:textId="77777777" w:rsidR="0011453B" w:rsidRPr="0011453B" w:rsidRDefault="0011453B" w:rsidP="0011453B">
      <w:pPr>
        <w:spacing w:before="80" w:after="0" w:line="240" w:lineRule="auto"/>
        <w:ind w:left="426"/>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c) účastnit se veškeré družstevní činnosti a používat výhod, které družstvo svým členům</w:t>
      </w:r>
    </w:p>
    <w:p w14:paraId="64068B7E"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poskytuje;</w:t>
      </w:r>
      <w:r w:rsidRPr="0011453B">
        <w:rPr>
          <w:rFonts w:ascii="Times New Roman" w:eastAsia="Times New Roman" w:hAnsi="Times New Roman" w:cs="Times New Roman"/>
          <w:i/>
          <w:iCs/>
          <w:sz w:val="20"/>
          <w:szCs w:val="20"/>
          <w:lang w:eastAsia="cs-CZ"/>
        </w:rPr>
        <w:tab/>
      </w:r>
      <w:r w:rsidRPr="0011453B">
        <w:rPr>
          <w:rFonts w:ascii="Times New Roman" w:eastAsia="Times New Roman" w:hAnsi="Times New Roman" w:cs="Times New Roman"/>
          <w:i/>
          <w:iCs/>
          <w:sz w:val="20"/>
          <w:szCs w:val="20"/>
          <w:lang w:eastAsia="cs-CZ"/>
        </w:rPr>
        <w:tab/>
      </w:r>
    </w:p>
    <w:p w14:paraId="6A225702"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d) předkládat návrhy na zlepšení činnosti družstva, dávat připomínky, případně stížnosti</w:t>
      </w:r>
    </w:p>
    <w:p w14:paraId="4270D9B1"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orgánům družstva a být o jejich vyřízení informován;</w:t>
      </w:r>
      <w:r w:rsidRPr="0011453B">
        <w:rPr>
          <w:rFonts w:ascii="Times New Roman" w:eastAsia="Times New Roman" w:hAnsi="Times New Roman" w:cs="Times New Roman"/>
          <w:i/>
          <w:iCs/>
          <w:sz w:val="20"/>
          <w:szCs w:val="20"/>
          <w:lang w:eastAsia="cs-CZ"/>
        </w:rPr>
        <w:tab/>
      </w:r>
    </w:p>
    <w:p w14:paraId="7E5C3FB4"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e) být seznámen s řádnou účetní závěrkou a celkovým hospodařením družstva s právem</w:t>
      </w:r>
    </w:p>
    <w:p w14:paraId="3404C584"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nahlédnout do této závěrky a návrhu na rozdělení zisku nebo ztráty;</w:t>
      </w:r>
    </w:p>
    <w:p w14:paraId="361A2CCC"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f) ponechat si k vlastnímu využití zemědělský pozemek nebo pozemky, jejichž výměra</w:t>
      </w:r>
    </w:p>
    <w:p w14:paraId="253571C4"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lastRenderedPageBreak/>
        <w:t xml:space="preserve">    nepřesáhne 0,5 ha. Nesmí jít však o pozemky, jejichž vyčlenění by ztížilo obdělávání</w:t>
      </w:r>
    </w:p>
    <w:p w14:paraId="0E5A3603"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jiných pozemků, družstvem najatých. Do této výměry se nezapočte výměra pozemků,</w:t>
      </w:r>
    </w:p>
    <w:p w14:paraId="35D6C158"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které družstvo do nájmu člena nepřevezme. </w:t>
      </w:r>
    </w:p>
    <w:p w14:paraId="0AC425EA" w14:textId="77777777" w:rsidR="0011453B" w:rsidRPr="0011453B" w:rsidRDefault="0011453B" w:rsidP="0011453B">
      <w:pPr>
        <w:spacing w:before="80" w:after="0" w:line="240" w:lineRule="auto"/>
        <w:contextualSpacing/>
        <w:jc w:val="both"/>
        <w:rPr>
          <w:rFonts w:ascii="Times New Roman" w:eastAsia="Times New Roman" w:hAnsi="Times New Roman" w:cs="Times New Roman"/>
          <w:i/>
          <w:iCs/>
          <w:sz w:val="20"/>
          <w:szCs w:val="20"/>
          <w:lang w:eastAsia="cs-CZ"/>
        </w:rPr>
      </w:pPr>
    </w:p>
    <w:p w14:paraId="21EF266D"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Člen je povinen zejména:</w:t>
      </w:r>
    </w:p>
    <w:p w14:paraId="6EA1E1B6"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a) dodržovat stanovy, vnitrodružstevní předpisy, vydané podle těchto stanov a řídit se     </w:t>
      </w:r>
    </w:p>
    <w:p w14:paraId="535CF336"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rozhodnutím orgánů družstva;</w:t>
      </w:r>
    </w:p>
    <w:p w14:paraId="2FEB2E44"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b) chránit družstevní majetek;</w:t>
      </w:r>
    </w:p>
    <w:p w14:paraId="6C5AC3C3"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c) nabídnout družstvu do nájmu veškerou zemědělskou půdu, kterou má ve svém </w:t>
      </w:r>
    </w:p>
    <w:p w14:paraId="7115009B"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vlastnictví, s výjimkou uvedenou v odst. 1, písm. f) tohoto článku;</w:t>
      </w:r>
    </w:p>
    <w:p w14:paraId="4DC52262" w14:textId="77777777" w:rsidR="0011453B" w:rsidRPr="0011453B" w:rsidRDefault="0011453B" w:rsidP="0011453B">
      <w:pPr>
        <w:spacing w:before="80" w:after="0" w:line="240" w:lineRule="auto"/>
        <w:ind w:left="142"/>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     d) splnit svoji vkladovou povinnost vůči družstvu.</w:t>
      </w:r>
    </w:p>
    <w:p w14:paraId="1EC4EEFB" w14:textId="77777777" w:rsidR="0011453B" w:rsidRPr="0011453B" w:rsidRDefault="0011453B" w:rsidP="0011453B">
      <w:pPr>
        <w:spacing w:before="80" w:after="0" w:line="240" w:lineRule="auto"/>
        <w:contextualSpacing/>
        <w:jc w:val="both"/>
        <w:rPr>
          <w:rFonts w:ascii="Times New Roman" w:eastAsia="Times New Roman" w:hAnsi="Times New Roman" w:cs="Times New Roman"/>
          <w:i/>
          <w:iCs/>
          <w:sz w:val="20"/>
          <w:szCs w:val="20"/>
          <w:lang w:eastAsia="cs-CZ"/>
        </w:rPr>
      </w:pPr>
    </w:p>
    <w:p w14:paraId="0410E3CF" w14:textId="77777777" w:rsidR="0011453B" w:rsidRPr="0011453B" w:rsidRDefault="0011453B" w:rsidP="0011453B">
      <w:pPr>
        <w:spacing w:before="80" w:after="0" w:line="240" w:lineRule="auto"/>
        <w:contextualSpacing/>
        <w:jc w:val="both"/>
        <w:rPr>
          <w:rFonts w:ascii="Times New Roman" w:eastAsia="Times New Roman" w:hAnsi="Times New Roman" w:cs="Times New Roman"/>
          <w:i/>
          <w:iCs/>
          <w:sz w:val="20"/>
          <w:szCs w:val="20"/>
          <w:lang w:eastAsia="cs-CZ"/>
        </w:rPr>
      </w:pPr>
    </w:p>
    <w:p w14:paraId="170040C3"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 xml:space="preserve">Veškerá svá členská práva a povinnosti včetně svého podílu na majetku družstva (družstevní podíl) může člen převést na jiného člena nebo na osobu, která není členem družstva, pouze s předchozím souhlasem představenstva družstva. Bez souhlasu představenstva je tento převod neplatný. Souhlas představenstva s převodem družstevního podílu nelze změnit ani odvolat. Představenstvo uděluje souhlas vždy ke konkrétnímu převodu podílu na konkrétního nabyvatele podílu. Člen družstva, který chce svůj podíl převést, předloží představenstvu návrh smlouvy o převodu družstevního podílu a v to v písemném listinném vyhotovení. Pokud představenstvo nerozhodne o udělení souhlasu do 30 dní od doručení návrhu smlouvy o převodu družstevního podílu dle předchozí věty, má se za to, že souhlas s převodem udělen nebyl. Smlouva o převodu družstevního podílu musí mít písemnou formu, jinak je neplatná. Podpisy převodce i nabyvatele musí být úředně ověřeny. Jeden stejnopis této uzavřené smlouvy jsou účastníci povinni bez zbytečného prodlení předložit představenstvu družstva. </w:t>
      </w:r>
    </w:p>
    <w:p w14:paraId="7FC13408"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p>
    <w:p w14:paraId="31F603C7"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Vznik členství v družstvu při přechodu družstevního podílu na dědice je podmíněn souhlasem představenstva. Souhlasí-li představenstvo se vznikem členství, hledí se na dědice, jako by byl členem družstva ode dne nabytí dědictví. Nevyrozumí-li představenstvo dědice do 30 dnů ode dne, kdy dědic družstvo o udělení souhlasu požádal, platí, že se vznikem dědicova členství v družstvu souhlasí.</w:t>
      </w:r>
    </w:p>
    <w:p w14:paraId="45FBC049"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p>
    <w:p w14:paraId="660C85F0"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Každý člen může mít pouze jeden družstevní podíl.</w:t>
      </w:r>
    </w:p>
    <w:p w14:paraId="097B24BA"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p>
    <w:p w14:paraId="543CB38F" w14:textId="7777777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Družstevní podíl nemůže být ve spoluvlastnictví.</w:t>
      </w:r>
    </w:p>
    <w:p w14:paraId="37C1536F" w14:textId="77777777" w:rsidR="0011453B" w:rsidRPr="0011453B" w:rsidRDefault="0011453B" w:rsidP="0011453B">
      <w:pPr>
        <w:spacing w:before="80" w:after="0" w:line="240" w:lineRule="auto"/>
        <w:ind w:left="426"/>
        <w:contextualSpacing/>
        <w:jc w:val="both"/>
        <w:rPr>
          <w:rFonts w:ascii="Times New Roman" w:eastAsia="Times New Roman" w:hAnsi="Times New Roman" w:cs="Times New Roman"/>
          <w:i/>
          <w:iCs/>
          <w:sz w:val="20"/>
          <w:szCs w:val="20"/>
          <w:lang w:eastAsia="cs-CZ"/>
        </w:rPr>
      </w:pPr>
    </w:p>
    <w:p w14:paraId="0EAAA50A" w14:textId="00AB11E7" w:rsidR="0011453B" w:rsidRPr="0011453B" w:rsidRDefault="0011453B" w:rsidP="0011453B">
      <w:pPr>
        <w:numPr>
          <w:ilvl w:val="0"/>
          <w:numId w:val="6"/>
        </w:numPr>
        <w:spacing w:before="80" w:after="0" w:line="240" w:lineRule="auto"/>
        <w:ind w:left="426"/>
        <w:contextualSpacing/>
        <w:jc w:val="both"/>
        <w:rPr>
          <w:rFonts w:ascii="Times New Roman" w:eastAsia="Times New Roman" w:hAnsi="Times New Roman" w:cs="Times New Roman"/>
          <w:i/>
          <w:iCs/>
          <w:sz w:val="20"/>
          <w:szCs w:val="20"/>
          <w:lang w:eastAsia="cs-CZ"/>
        </w:rPr>
      </w:pPr>
      <w:r w:rsidRPr="0011453B">
        <w:rPr>
          <w:rFonts w:ascii="Times New Roman" w:eastAsia="Times New Roman" w:hAnsi="Times New Roman" w:cs="Times New Roman"/>
          <w:i/>
          <w:iCs/>
          <w:sz w:val="20"/>
          <w:szCs w:val="20"/>
          <w:lang w:eastAsia="cs-CZ"/>
        </w:rPr>
        <w:t>Družstevní podíl lze se souhlasem představenstva rozdělit a převést za podmínek stanovených zejména v článku 8 odstavci 3) těchto stanov, a to i na více osob. Rozdělit družstevní podíl nelze, pokud by v důsledku rozdělení družstevního podílu klesla majetková účast převodce nebo nabyvatele družstevního podílu v družstvu pod výši základního členského vkladu.</w:t>
      </w:r>
      <w:r>
        <w:rPr>
          <w:rFonts w:ascii="Times New Roman" w:eastAsia="Times New Roman" w:hAnsi="Times New Roman" w:cs="Times New Roman"/>
          <w:i/>
          <w:iCs/>
          <w:sz w:val="20"/>
          <w:szCs w:val="20"/>
          <w:lang w:eastAsia="cs-CZ"/>
        </w:rPr>
        <w:t>“</w:t>
      </w:r>
      <w:r w:rsidRPr="0011453B">
        <w:rPr>
          <w:rFonts w:ascii="Times New Roman" w:eastAsia="Times New Roman" w:hAnsi="Times New Roman" w:cs="Times New Roman"/>
          <w:i/>
          <w:iCs/>
          <w:sz w:val="20"/>
          <w:szCs w:val="20"/>
          <w:lang w:eastAsia="cs-CZ"/>
        </w:rPr>
        <w:t xml:space="preserve"> </w:t>
      </w:r>
    </w:p>
    <w:p w14:paraId="343C870D" w14:textId="6D72A216" w:rsidR="00C636FE" w:rsidRPr="00C636FE" w:rsidRDefault="00C636FE" w:rsidP="00C636FE">
      <w:pPr>
        <w:spacing w:before="80" w:after="0" w:line="240" w:lineRule="auto"/>
        <w:contextualSpacing/>
        <w:rPr>
          <w:rFonts w:ascii="Times New Roman" w:eastAsia="Times New Roman" w:hAnsi="Times New Roman" w:cs="Times New Roman"/>
          <w:sz w:val="26"/>
          <w:szCs w:val="26"/>
          <w:lang w:eastAsia="cs-CZ"/>
        </w:rPr>
      </w:pPr>
      <w:r w:rsidRPr="00C636FE">
        <w:rPr>
          <w:rFonts w:ascii="Times New Roman" w:eastAsia="Times New Roman" w:hAnsi="Times New Roman" w:cs="Times New Roman"/>
          <w:sz w:val="26"/>
          <w:szCs w:val="26"/>
          <w:lang w:eastAsia="cs-CZ"/>
        </w:rPr>
        <w:t xml:space="preserve"> </w:t>
      </w:r>
    </w:p>
    <w:p w14:paraId="6704F827" w14:textId="323B344A" w:rsidR="00641384" w:rsidRPr="0072107C" w:rsidRDefault="00641384" w:rsidP="00641384">
      <w:pPr>
        <w:pStyle w:val="Odstavecseseznamem"/>
        <w:numPr>
          <w:ilvl w:val="0"/>
          <w:numId w:val="2"/>
        </w:numPr>
        <w:ind w:left="426" w:hanging="426"/>
        <w:rPr>
          <w:b/>
          <w:bCs/>
        </w:rPr>
      </w:pPr>
      <w:r w:rsidRPr="00341C39">
        <w:rPr>
          <w:b/>
          <w:bCs/>
        </w:rPr>
        <w:t xml:space="preserve">článek </w:t>
      </w:r>
      <w:r w:rsidR="00FB54E1" w:rsidRPr="00341C39">
        <w:rPr>
          <w:b/>
          <w:bCs/>
        </w:rPr>
        <w:t>10</w:t>
      </w:r>
      <w:r w:rsidRPr="00341C39">
        <w:rPr>
          <w:b/>
          <w:bCs/>
        </w:rPr>
        <w:t xml:space="preserve"> stávajících</w:t>
      </w:r>
      <w:r w:rsidRPr="0072107C">
        <w:rPr>
          <w:b/>
          <w:bCs/>
        </w:rPr>
        <w:t xml:space="preserve"> stanov se zcela nahrazuje následujícím novým zněním</w:t>
      </w:r>
      <w:r w:rsidR="00E924E9">
        <w:rPr>
          <w:b/>
          <w:bCs/>
        </w:rPr>
        <w:t xml:space="preserve"> článku 10</w:t>
      </w:r>
      <w:r w:rsidRPr="0072107C">
        <w:rPr>
          <w:b/>
          <w:bCs/>
        </w:rPr>
        <w:t xml:space="preserve">: </w:t>
      </w:r>
    </w:p>
    <w:p w14:paraId="7AB2A812" w14:textId="77777777" w:rsidR="00207300" w:rsidRPr="00207300" w:rsidRDefault="00207300" w:rsidP="00207300">
      <w:pPr>
        <w:contextualSpacing/>
        <w:jc w:val="center"/>
        <w:rPr>
          <w:rFonts w:ascii="Times New Roman" w:eastAsia="Times New Roman" w:hAnsi="Times New Roman" w:cs="Times New Roman"/>
          <w:i/>
          <w:iCs/>
          <w:sz w:val="20"/>
          <w:szCs w:val="20"/>
          <w:lang w:eastAsia="cs-CZ"/>
        </w:rPr>
      </w:pPr>
      <w:r>
        <w:t>„</w:t>
      </w:r>
      <w:r w:rsidRPr="00207300">
        <w:rPr>
          <w:rFonts w:ascii="Times New Roman" w:eastAsia="Times New Roman" w:hAnsi="Times New Roman" w:cs="Times New Roman"/>
          <w:i/>
          <w:iCs/>
          <w:sz w:val="20"/>
          <w:szCs w:val="20"/>
          <w:lang w:eastAsia="cs-CZ"/>
        </w:rPr>
        <w:t>Členská schůze</w:t>
      </w:r>
    </w:p>
    <w:p w14:paraId="1E0ED89A"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3A9843EB"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Schůze členů družstva (dále jen „členská schůze“) je nejvyšším orgánem družstva.</w:t>
      </w:r>
    </w:p>
    <w:p w14:paraId="7E725C25"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0445E61D"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Nestanoví-li zákon nebo tyto stanovy jinak, je členská schůze svolávána představenstvem tehdy, pokud je to v důležitém zájmu družstva, nejméně však jednou za každé účetní období. Členská schůze, na které se má projednávat řádná účetní závěrka, se musí konat nejpozději do šesti měsíců po skončení účetního období, za které je řádná účetní závěrka sestavena. Představenstvo svolá členskou schůzi, jestliže jej o to požádala kontrolní komise nebo alespoň 10 % členů družstva, kteří mají nejméně jednu pětinu všech hlasů.</w:t>
      </w:r>
    </w:p>
    <w:p w14:paraId="0899A4F4"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0959E3E2"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Svolavatel je povinen uveřejnit nejméně patnáct (15) dnů přede dnem konání členské schůze pozvánku na členskou schůzi na informační desce družstva a současně ji zašle členům na adresu uvedenou v seznamu členů. Pozvánka obsahuje nejméně:</w:t>
      </w:r>
    </w:p>
    <w:p w14:paraId="58881444" w14:textId="77777777" w:rsidR="001711DC" w:rsidRPr="001711DC" w:rsidRDefault="001711DC" w:rsidP="00CE2DB3">
      <w:pPr>
        <w:numPr>
          <w:ilvl w:val="0"/>
          <w:numId w:val="8"/>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firmu a sídlo družstva,</w:t>
      </w:r>
    </w:p>
    <w:p w14:paraId="777E5342" w14:textId="77777777" w:rsidR="001711DC" w:rsidRPr="001711DC" w:rsidRDefault="001711DC" w:rsidP="00CE2DB3">
      <w:pPr>
        <w:numPr>
          <w:ilvl w:val="0"/>
          <w:numId w:val="8"/>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místo a dobu zahájení členské schůze, místo a doba se určí tak, aby co nejméně omezovaly možnost člena se jí zúčastnit,</w:t>
      </w:r>
    </w:p>
    <w:p w14:paraId="444D1405" w14:textId="77777777" w:rsidR="001711DC" w:rsidRPr="001711DC" w:rsidRDefault="001711DC" w:rsidP="00CE2DB3">
      <w:pPr>
        <w:numPr>
          <w:ilvl w:val="0"/>
          <w:numId w:val="8"/>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označení, že se svolává členská schůze nebo náhradní členská schůze,</w:t>
      </w:r>
    </w:p>
    <w:p w14:paraId="5C05E632" w14:textId="77777777" w:rsidR="001711DC" w:rsidRPr="001711DC" w:rsidRDefault="001711DC" w:rsidP="00CE2DB3">
      <w:pPr>
        <w:numPr>
          <w:ilvl w:val="0"/>
          <w:numId w:val="8"/>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lastRenderedPageBreak/>
        <w:t>program členské schůze,</w:t>
      </w:r>
    </w:p>
    <w:p w14:paraId="695CF8F5" w14:textId="2C886457" w:rsidR="001711DC" w:rsidRPr="001711DC" w:rsidRDefault="001711DC" w:rsidP="00CE2DB3">
      <w:pPr>
        <w:numPr>
          <w:ilvl w:val="0"/>
          <w:numId w:val="8"/>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místo, kde </w:t>
      </w:r>
      <w:r w:rsidR="004E3BB6">
        <w:rPr>
          <w:rFonts w:ascii="Times New Roman" w:eastAsia="Times New Roman" w:hAnsi="Times New Roman" w:cs="Times New Roman"/>
          <w:i/>
          <w:iCs/>
          <w:sz w:val="20"/>
          <w:szCs w:val="20"/>
          <w:lang w:eastAsia="cs-CZ"/>
        </w:rPr>
        <w:t xml:space="preserve">se </w:t>
      </w:r>
      <w:r w:rsidRPr="001711DC">
        <w:rPr>
          <w:rFonts w:ascii="Times New Roman" w:eastAsia="Times New Roman" w:hAnsi="Times New Roman" w:cs="Times New Roman"/>
          <w:i/>
          <w:iCs/>
          <w:sz w:val="20"/>
          <w:szCs w:val="20"/>
          <w:lang w:eastAsia="cs-CZ"/>
        </w:rPr>
        <w:t>člen může seznámit s podklady k jednotlivým záležitostem programu členské schůze, pokud nejsou přiloženy k pozvánce.</w:t>
      </w:r>
    </w:p>
    <w:p w14:paraId="2EC7C551"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40E986FF"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Se souhlasem člena mu může být pozvánka zasílána pouze elektronicky na adresu uvedenou v seznamu členů. Souhlas lze dát jakýmkoliv způsobem, z něhož plyne tato vůle člena.</w:t>
      </w:r>
    </w:p>
    <w:p w14:paraId="59ECC4EB"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4403BF43" w14:textId="5392F99C" w:rsidR="001711DC" w:rsidRDefault="001711DC" w:rsidP="00341C39">
      <w:pPr>
        <w:numPr>
          <w:ilvl w:val="0"/>
          <w:numId w:val="9"/>
        </w:numPr>
        <w:contextualSpacing/>
        <w:rPr>
          <w:rFonts w:ascii="Times New Roman" w:eastAsia="Times New Roman" w:hAnsi="Times New Roman" w:cs="Times New Roman"/>
          <w:i/>
          <w:iCs/>
          <w:sz w:val="20"/>
          <w:szCs w:val="20"/>
          <w:lang w:eastAsia="cs-CZ"/>
        </w:rPr>
      </w:pPr>
      <w:r w:rsidRPr="009E5BC2">
        <w:rPr>
          <w:rFonts w:ascii="Times New Roman" w:eastAsia="Times New Roman" w:hAnsi="Times New Roman" w:cs="Times New Roman"/>
          <w:i/>
          <w:iCs/>
          <w:sz w:val="20"/>
          <w:szCs w:val="20"/>
          <w:lang w:eastAsia="cs-CZ"/>
        </w:rPr>
        <w:t xml:space="preserve">Pokud má dojít ke změně stanov nebo k přijetí usnesení, jehož důsledkem je změna stanov, pozvánka obsahuje v příloze také návrh těchto změn nebo návrh usnesení. </w:t>
      </w:r>
    </w:p>
    <w:p w14:paraId="45D4E764" w14:textId="77777777" w:rsidR="00947666" w:rsidRPr="009E5BC2" w:rsidRDefault="00947666" w:rsidP="00947666">
      <w:pPr>
        <w:ind w:left="720"/>
        <w:contextualSpacing/>
        <w:rPr>
          <w:rFonts w:ascii="Times New Roman" w:eastAsia="Times New Roman" w:hAnsi="Times New Roman" w:cs="Times New Roman"/>
          <w:i/>
          <w:iCs/>
          <w:sz w:val="20"/>
          <w:szCs w:val="20"/>
          <w:lang w:eastAsia="cs-CZ"/>
        </w:rPr>
      </w:pPr>
    </w:p>
    <w:p w14:paraId="5ECD357F"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Záležitosti, které nebyly zařazeny do navrhovaného programu členské schůze, lze projednávat jen za účasti a se souhlasem všech členů družstva.</w:t>
      </w:r>
    </w:p>
    <w:p w14:paraId="018A1FE8"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2AF6C7CC"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Členská schůze:</w:t>
      </w:r>
    </w:p>
    <w:p w14:paraId="585B9FA5"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mění stanovy,</w:t>
      </w:r>
    </w:p>
    <w:p w14:paraId="4E086DAC"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volí a odvolává předsedu představenstva, členy představenstva a členy kontrolní komise,</w:t>
      </w:r>
    </w:p>
    <w:p w14:paraId="346430DC"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určuje výši odměny představenstva, kontrolní komise a členů jiných orgánů družstva zřízených stanovami, pokud je oprávněna podle stanov tyto orgány nebo jejich členy volit a odvolávat,</w:t>
      </w:r>
    </w:p>
    <w:p w14:paraId="02B32571"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řádnou, mimořádnou nebo konsolidovanou účetní závěrku, a v případech stanovených zákonem i mezitímní účetní závěrku,</w:t>
      </w:r>
    </w:p>
    <w:p w14:paraId="2DB01866"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smlouvu o výkonu funkce podle § 59,</w:t>
      </w:r>
    </w:p>
    <w:p w14:paraId="57A4CB4F"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poskytnutí finanční asistence,</w:t>
      </w:r>
    </w:p>
    <w:p w14:paraId="681886C4" w14:textId="77777777" w:rsidR="001711DC" w:rsidRPr="001711DC" w:rsidRDefault="001711DC" w:rsidP="00ED5647">
      <w:pPr>
        <w:numPr>
          <w:ilvl w:val="0"/>
          <w:numId w:val="7"/>
        </w:numPr>
        <w:spacing w:after="0"/>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námitkách člena proti rozhodnutí o jeho vyloučení,</w:t>
      </w:r>
    </w:p>
    <w:p w14:paraId="0FF6EAB8" w14:textId="6366EBA7" w:rsidR="001711DC" w:rsidRPr="001711DC" w:rsidRDefault="001711DC" w:rsidP="00ED5647">
      <w:pPr>
        <w:numPr>
          <w:ilvl w:val="0"/>
          <w:numId w:val="7"/>
        </w:numPr>
        <w:spacing w:after="0"/>
        <w:ind w:left="1134" w:hanging="357"/>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w:t>
      </w:r>
      <w:r w:rsidR="00153405">
        <w:rPr>
          <w:rFonts w:ascii="Times New Roman" w:eastAsia="Times New Roman" w:hAnsi="Times New Roman" w:cs="Times New Roman"/>
          <w:i/>
          <w:iCs/>
          <w:sz w:val="20"/>
          <w:szCs w:val="20"/>
          <w:lang w:eastAsia="cs-CZ"/>
        </w:rPr>
        <w:t>uje</w:t>
      </w:r>
      <w:r w:rsidRPr="001711DC">
        <w:rPr>
          <w:rFonts w:ascii="Times New Roman" w:eastAsia="Times New Roman" w:hAnsi="Times New Roman" w:cs="Times New Roman"/>
          <w:i/>
          <w:iCs/>
          <w:sz w:val="20"/>
          <w:szCs w:val="20"/>
          <w:lang w:eastAsia="cs-CZ"/>
        </w:rPr>
        <w:t xml:space="preserve"> o rozdělení a užití zisku, nebo jiných vlastních zdrojů nebo úhradě ztráty,</w:t>
      </w:r>
    </w:p>
    <w:p w14:paraId="0E973C56" w14:textId="077E1787" w:rsidR="001711DC" w:rsidRPr="00341C39" w:rsidRDefault="001711DC" w:rsidP="00ED5647">
      <w:pPr>
        <w:pStyle w:val="Odstavecseseznamem"/>
        <w:numPr>
          <w:ilvl w:val="0"/>
          <w:numId w:val="7"/>
        </w:numPr>
        <w:spacing w:after="0"/>
        <w:ind w:left="1134" w:hanging="357"/>
        <w:rPr>
          <w:rFonts w:ascii="Times New Roman" w:eastAsia="Times New Roman" w:hAnsi="Times New Roman" w:cs="Times New Roman"/>
          <w:i/>
          <w:iCs/>
          <w:sz w:val="20"/>
          <w:szCs w:val="20"/>
          <w:lang w:eastAsia="cs-CZ"/>
        </w:rPr>
      </w:pPr>
      <w:r w:rsidRPr="00341C39">
        <w:rPr>
          <w:rFonts w:ascii="Times New Roman" w:eastAsia="Times New Roman" w:hAnsi="Times New Roman" w:cs="Times New Roman"/>
          <w:i/>
          <w:iCs/>
          <w:sz w:val="20"/>
          <w:szCs w:val="20"/>
          <w:lang w:eastAsia="cs-CZ"/>
        </w:rPr>
        <w:t>rozhoduje o uhrazovací povinnosti,</w:t>
      </w:r>
    </w:p>
    <w:p w14:paraId="5AF25827" w14:textId="77777777" w:rsidR="001711DC" w:rsidRPr="001711DC" w:rsidRDefault="001711DC" w:rsidP="00ED5647">
      <w:pPr>
        <w:numPr>
          <w:ilvl w:val="0"/>
          <w:numId w:val="7"/>
        </w:numPr>
        <w:spacing w:after="0"/>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použití rezervního fondu,</w:t>
      </w:r>
    </w:p>
    <w:p w14:paraId="1E2CB0C1" w14:textId="77777777" w:rsidR="001711DC" w:rsidRPr="001711DC" w:rsidRDefault="001711DC" w:rsidP="00ED5647">
      <w:pPr>
        <w:numPr>
          <w:ilvl w:val="0"/>
          <w:numId w:val="7"/>
        </w:numPr>
        <w:spacing w:after="0"/>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vydání dluhopisů,</w:t>
      </w:r>
    </w:p>
    <w:p w14:paraId="338594C3"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převod nebo zastavení závodu nebo takové části jmění, která by znamenala podstatnou změnu skutečného předmětu podnikání nebo činnosti družstva,</w:t>
      </w:r>
    </w:p>
    <w:p w14:paraId="26A8BC9B"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přeměně družstva,</w:t>
      </w:r>
    </w:p>
    <w:p w14:paraId="32584FE4"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smlouvu o tiché společnosti a jiné smlouvy, jimiž se zakládá právo na podílu na zisku nebo jiných vlastních zdrojích družstva,</w:t>
      </w:r>
    </w:p>
    <w:p w14:paraId="00FD9F8B"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zrušení družstva s likvidací,</w:t>
      </w:r>
    </w:p>
    <w:p w14:paraId="1CDE5670"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volí a odvolává likvidátora a rozhoduje o jeho odměně,</w:t>
      </w:r>
    </w:p>
    <w:p w14:paraId="18A6D059"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schvaluje konečnou zprávu o průběhu likvidace a návrh na použití likvidačního zůstatku,</w:t>
      </w:r>
    </w:p>
    <w:p w14:paraId="52939426"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dalších otázkách, které zákon nebo stanovy svěřují do její působnosti,</w:t>
      </w:r>
    </w:p>
    <w:p w14:paraId="02A765A4" w14:textId="77777777" w:rsidR="001711DC" w:rsidRPr="001711DC" w:rsidRDefault="001711DC" w:rsidP="00CE2DB3">
      <w:pPr>
        <w:numPr>
          <w:ilvl w:val="0"/>
          <w:numId w:val="7"/>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rozhoduje o dalších otázkách, které si členská schůze vyhradila a které zákon ani tyto stanovy do její působnosti nesvěřují; to neplatí, jestliže se jedná o záležitosti svěřené zákonem do působnosti představenstva nebo kontrolní komise družstva.</w:t>
      </w:r>
    </w:p>
    <w:p w14:paraId="6AF2E8B1" w14:textId="77777777" w:rsidR="001711DC" w:rsidRPr="001711DC" w:rsidRDefault="001711DC" w:rsidP="001711DC">
      <w:p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 </w:t>
      </w:r>
    </w:p>
    <w:p w14:paraId="03D5BD47"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Při hlasování na členské schůzi má každý člen jeden (1) hlas.</w:t>
      </w:r>
    </w:p>
    <w:p w14:paraId="39CAF149"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3997429B"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Členská schůze je schopna se usnášet, pokud je přítomna většina všech členů majících většinu všech hlasů.</w:t>
      </w:r>
    </w:p>
    <w:p w14:paraId="7AE2F9EA"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709A7C64"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Členská schůze se usnáší většinou hlasů přítomných členů, nevyžaduje-li tento zákon nebo tyto stanovy vyšší počet hlasů.</w:t>
      </w:r>
    </w:p>
    <w:p w14:paraId="71A3083A"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167F9BAC"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Zastoupit člena při účasti na členské schůzi může pouze jiný člen družstva na základě plné moci. Plná moc pro zastupování na členské schůzi musí být písemná a musí být vždy udělena pouze pro jednu konkrétní členskou schůzi. Nikdo nesmí být na jednání členské schůze zmocněncem více než tří (3) členů družstva, jinak platí, že nemá pro jednání na členské schůzi udělenu žádnou plnou moc.</w:t>
      </w:r>
    </w:p>
    <w:p w14:paraId="3883E00A"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3636AF35"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Na členské schůzi se hlasuje veřejně, pokud členská schůze nerozhodne, že o konkrétním rozhodnutí členské schůze bude hlasováno tajně. O stanovách a jejich změnách se hlasuje vždy veřejně. </w:t>
      </w:r>
    </w:p>
    <w:p w14:paraId="6AEC5A58"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0852D6DC" w14:textId="0CD70C43" w:rsidR="001711DC" w:rsidRPr="001711DC" w:rsidRDefault="002657EC" w:rsidP="001711DC">
      <w:pPr>
        <w:numPr>
          <w:ilvl w:val="0"/>
          <w:numId w:val="9"/>
        </w:numPr>
        <w:contextualSpacing/>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lastRenderedPageBreak/>
        <w:t>V případě veřejného hlasování č</w:t>
      </w:r>
      <w:r w:rsidR="001711DC" w:rsidRPr="001711DC">
        <w:rPr>
          <w:rFonts w:ascii="Times New Roman" w:eastAsia="Times New Roman" w:hAnsi="Times New Roman" w:cs="Times New Roman"/>
          <w:i/>
          <w:iCs/>
          <w:sz w:val="20"/>
          <w:szCs w:val="20"/>
          <w:lang w:eastAsia="cs-CZ"/>
        </w:rPr>
        <w:t>len hlasuje na členské schůzi zvednutím ruky s hlasovacím lístkem, který obdržel při prezenci a případně odevzdání</w:t>
      </w:r>
      <w:r w:rsidR="000341DF">
        <w:rPr>
          <w:rFonts w:ascii="Times New Roman" w:eastAsia="Times New Roman" w:hAnsi="Times New Roman" w:cs="Times New Roman"/>
          <w:i/>
          <w:iCs/>
          <w:sz w:val="20"/>
          <w:szCs w:val="20"/>
          <w:lang w:eastAsia="cs-CZ"/>
        </w:rPr>
        <w:t>m</w:t>
      </w:r>
      <w:r w:rsidR="001711DC" w:rsidRPr="001711DC">
        <w:rPr>
          <w:rFonts w:ascii="Times New Roman" w:eastAsia="Times New Roman" w:hAnsi="Times New Roman" w:cs="Times New Roman"/>
          <w:i/>
          <w:iCs/>
          <w:sz w:val="20"/>
          <w:szCs w:val="20"/>
          <w:lang w:eastAsia="cs-CZ"/>
        </w:rPr>
        <w:t xml:space="preserve"> hlasovacího lístku sčitateli a v případě tajného hlasování odevzdáním hlasovacích lístků do schránky k tomu určené. V případě volby členů volených orgánu družstva je možné hlasovat volebními lístky připravenými představenstvem. Jde-li o tajné hlasování při provádění voleb, musí člen před odevzdáním upravit hlasovací lístek způsobem sděleným osobou oprávněnou řídit členskou schůzi, jinak se k němu při sčítání hlasů nepřihlíží. Zákon, tyto stanovy, Jednací řád členských schůzí, nebo rozhodnutí členské schůze mohou určit, že o konkrétním rozhodnutí členské schůze bude hlasováno jiným způsobem. Podrobnosti o způsobu hlasování může upravit i Jednací řád členských schůzí, který schvaluje členská schůze. Rozhodnutí členské schůze o způsobu hlasování nebo ustanovení případně přijatého Jednacího řádu členských schůzí však nesmí odlišně od těchto stanov upravovat usnášeníschopnost a hlasovací kvorum členské schůze.  </w:t>
      </w:r>
    </w:p>
    <w:p w14:paraId="1F2E27EF"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48BEB7FE"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Není-li členská schůze schopna se usnášet, svolá představenstvo (nebo ten, kdo svolal původně svolanou členskou schůzi) náhradní členskou schůzi tak, aby se konala nejpozději do jednoho (1) měsíce ode dne, kdy se měla konat členská schůze původně svolaná. Náhradní členská schůze musí mít nezměněný program a je schopna usnášet se, i když není přítomna nadpoloviční většina členů. </w:t>
      </w:r>
    </w:p>
    <w:p w14:paraId="57A55FA4" w14:textId="77777777" w:rsidR="001711DC" w:rsidRPr="001711DC" w:rsidRDefault="001711DC" w:rsidP="001711DC">
      <w:p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     </w:t>
      </w:r>
    </w:p>
    <w:p w14:paraId="7E5304A5"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O každé členské schůzi se pořizuje zápis, který musí obsahovat:</w:t>
      </w:r>
    </w:p>
    <w:p w14:paraId="51E627A0" w14:textId="77777777" w:rsidR="001711DC" w:rsidRPr="001711DC" w:rsidRDefault="001711DC" w:rsidP="004C38A1">
      <w:pPr>
        <w:numPr>
          <w:ilvl w:val="0"/>
          <w:numId w:val="10"/>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datum a místo konání schůze,</w:t>
      </w:r>
    </w:p>
    <w:p w14:paraId="058AFE5E" w14:textId="77777777" w:rsidR="001711DC" w:rsidRPr="001711DC" w:rsidRDefault="001711DC" w:rsidP="004C38A1">
      <w:pPr>
        <w:numPr>
          <w:ilvl w:val="0"/>
          <w:numId w:val="10"/>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přijatá usnesení,</w:t>
      </w:r>
    </w:p>
    <w:p w14:paraId="404D1C70" w14:textId="77777777" w:rsidR="001711DC" w:rsidRPr="001711DC" w:rsidRDefault="001711DC" w:rsidP="004C38A1">
      <w:pPr>
        <w:numPr>
          <w:ilvl w:val="0"/>
          <w:numId w:val="10"/>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výsledky hlasování,</w:t>
      </w:r>
    </w:p>
    <w:p w14:paraId="6948C8AE" w14:textId="77777777" w:rsidR="001711DC" w:rsidRPr="001711DC" w:rsidRDefault="001711DC" w:rsidP="004C38A1">
      <w:pPr>
        <w:numPr>
          <w:ilvl w:val="0"/>
          <w:numId w:val="10"/>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nepřijaté námitky členů, kteří požádali o jejich zaprotokolování</w:t>
      </w:r>
    </w:p>
    <w:p w14:paraId="2847ACCE" w14:textId="77777777" w:rsidR="001711DC" w:rsidRPr="001711DC" w:rsidRDefault="001711DC" w:rsidP="004C38A1">
      <w:pPr>
        <w:numPr>
          <w:ilvl w:val="0"/>
          <w:numId w:val="10"/>
        </w:numPr>
        <w:ind w:left="1134"/>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přílohy k zápisu, a to zejména:</w:t>
      </w:r>
      <w:r w:rsidRPr="001711DC">
        <w:rPr>
          <w:rFonts w:ascii="Times New Roman" w:eastAsia="Times New Roman" w:hAnsi="Times New Roman" w:cs="Times New Roman"/>
          <w:i/>
          <w:iCs/>
          <w:sz w:val="20"/>
          <w:szCs w:val="20"/>
          <w:lang w:eastAsia="cs-CZ"/>
        </w:rPr>
        <w:tab/>
        <w:t>- seznam účastníků schůze</w:t>
      </w:r>
    </w:p>
    <w:p w14:paraId="60BD1C66" w14:textId="54C1596C" w:rsidR="001711DC" w:rsidRPr="001711DC" w:rsidRDefault="001711DC" w:rsidP="001711DC">
      <w:p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                                             </w:t>
      </w:r>
      <w:r w:rsidRPr="001711DC">
        <w:rPr>
          <w:rFonts w:ascii="Times New Roman" w:eastAsia="Times New Roman" w:hAnsi="Times New Roman" w:cs="Times New Roman"/>
          <w:i/>
          <w:iCs/>
          <w:sz w:val="20"/>
          <w:szCs w:val="20"/>
          <w:lang w:eastAsia="cs-CZ"/>
        </w:rPr>
        <w:tab/>
      </w:r>
      <w:r w:rsidRPr="001711DC">
        <w:rPr>
          <w:rFonts w:ascii="Times New Roman" w:eastAsia="Times New Roman" w:hAnsi="Times New Roman" w:cs="Times New Roman"/>
          <w:i/>
          <w:iCs/>
          <w:sz w:val="20"/>
          <w:szCs w:val="20"/>
          <w:lang w:eastAsia="cs-CZ"/>
        </w:rPr>
        <w:tab/>
      </w:r>
      <w:r w:rsidR="004C38A1">
        <w:rPr>
          <w:rFonts w:ascii="Times New Roman" w:eastAsia="Times New Roman" w:hAnsi="Times New Roman" w:cs="Times New Roman"/>
          <w:i/>
          <w:iCs/>
          <w:sz w:val="20"/>
          <w:szCs w:val="20"/>
          <w:lang w:eastAsia="cs-CZ"/>
        </w:rPr>
        <w:tab/>
      </w:r>
      <w:r w:rsidRPr="001711DC">
        <w:rPr>
          <w:rFonts w:ascii="Times New Roman" w:eastAsia="Times New Roman" w:hAnsi="Times New Roman" w:cs="Times New Roman"/>
          <w:i/>
          <w:iCs/>
          <w:sz w:val="20"/>
          <w:szCs w:val="20"/>
          <w:lang w:eastAsia="cs-CZ"/>
        </w:rPr>
        <w:t>- pozvánka na schůzi</w:t>
      </w:r>
    </w:p>
    <w:p w14:paraId="51F74C6C" w14:textId="18905E13" w:rsidR="001711DC" w:rsidRPr="001711DC" w:rsidRDefault="001711DC" w:rsidP="001711DC">
      <w:p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                                             </w:t>
      </w:r>
      <w:r w:rsidRPr="001711DC">
        <w:rPr>
          <w:rFonts w:ascii="Times New Roman" w:eastAsia="Times New Roman" w:hAnsi="Times New Roman" w:cs="Times New Roman"/>
          <w:i/>
          <w:iCs/>
          <w:sz w:val="20"/>
          <w:szCs w:val="20"/>
          <w:lang w:eastAsia="cs-CZ"/>
        </w:rPr>
        <w:tab/>
      </w:r>
      <w:r w:rsidRPr="001711DC">
        <w:rPr>
          <w:rFonts w:ascii="Times New Roman" w:eastAsia="Times New Roman" w:hAnsi="Times New Roman" w:cs="Times New Roman"/>
          <w:i/>
          <w:iCs/>
          <w:sz w:val="20"/>
          <w:szCs w:val="20"/>
          <w:lang w:eastAsia="cs-CZ"/>
        </w:rPr>
        <w:tab/>
      </w:r>
      <w:r w:rsidR="004C38A1">
        <w:rPr>
          <w:rFonts w:ascii="Times New Roman" w:eastAsia="Times New Roman" w:hAnsi="Times New Roman" w:cs="Times New Roman"/>
          <w:i/>
          <w:iCs/>
          <w:sz w:val="20"/>
          <w:szCs w:val="20"/>
          <w:lang w:eastAsia="cs-CZ"/>
        </w:rPr>
        <w:tab/>
      </w:r>
      <w:r w:rsidRPr="001711DC">
        <w:rPr>
          <w:rFonts w:ascii="Times New Roman" w:eastAsia="Times New Roman" w:hAnsi="Times New Roman" w:cs="Times New Roman"/>
          <w:i/>
          <w:iCs/>
          <w:sz w:val="20"/>
          <w:szCs w:val="20"/>
          <w:lang w:eastAsia="cs-CZ"/>
        </w:rPr>
        <w:t>- podklady, které byly předloženy k projednávaným bodům</w:t>
      </w:r>
    </w:p>
    <w:p w14:paraId="173B9D22"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6507E948"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Každý člen má právo vyžádat si kopii zápisu a jeho přílohy k nahlédnutí, přičemž člen uhradí družstvu účelně vynaložené náklady spojené s jejím pořízením.</w:t>
      </w:r>
    </w:p>
    <w:p w14:paraId="7B8D5761"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785E177A" w14:textId="77777777"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 xml:space="preserve">Usnesení členské schůze musí být osvědčeno veřejnou listinou v případech vyžadovaných zákonem. </w:t>
      </w:r>
    </w:p>
    <w:p w14:paraId="4CB78B3F" w14:textId="77777777" w:rsidR="001711DC" w:rsidRPr="001711DC" w:rsidRDefault="001711DC" w:rsidP="001711DC">
      <w:pPr>
        <w:contextualSpacing/>
        <w:rPr>
          <w:rFonts w:ascii="Times New Roman" w:eastAsia="Times New Roman" w:hAnsi="Times New Roman" w:cs="Times New Roman"/>
          <w:i/>
          <w:iCs/>
          <w:sz w:val="20"/>
          <w:szCs w:val="20"/>
          <w:lang w:eastAsia="cs-CZ"/>
        </w:rPr>
      </w:pPr>
    </w:p>
    <w:p w14:paraId="3865C754" w14:textId="0D0C8285" w:rsidR="001711DC" w:rsidRPr="001711DC" w:rsidRDefault="001711DC" w:rsidP="001711DC">
      <w:pPr>
        <w:numPr>
          <w:ilvl w:val="0"/>
          <w:numId w:val="9"/>
        </w:numPr>
        <w:contextualSpacing/>
        <w:rPr>
          <w:rFonts w:ascii="Times New Roman" w:eastAsia="Times New Roman" w:hAnsi="Times New Roman" w:cs="Times New Roman"/>
          <w:i/>
          <w:iCs/>
          <w:sz w:val="20"/>
          <w:szCs w:val="20"/>
          <w:lang w:eastAsia="cs-CZ"/>
        </w:rPr>
      </w:pPr>
      <w:r w:rsidRPr="001711DC">
        <w:rPr>
          <w:rFonts w:ascii="Times New Roman" w:eastAsia="Times New Roman" w:hAnsi="Times New Roman" w:cs="Times New Roman"/>
          <w:i/>
          <w:iCs/>
          <w:sz w:val="20"/>
          <w:szCs w:val="20"/>
          <w:lang w:eastAsia="cs-CZ"/>
        </w:rPr>
        <w:t>Veřejná listina (např. notářský zápis), kterou se osvědčuje usnesení členské schůze, se uloží jako příloha zápisu o průběhu členské schůze.</w:t>
      </w:r>
      <w:r w:rsidR="001E776B">
        <w:rPr>
          <w:rFonts w:ascii="Times New Roman" w:eastAsia="Times New Roman" w:hAnsi="Times New Roman" w:cs="Times New Roman"/>
          <w:i/>
          <w:iCs/>
          <w:sz w:val="20"/>
          <w:szCs w:val="20"/>
          <w:lang w:eastAsia="cs-CZ"/>
        </w:rPr>
        <w:t>“</w:t>
      </w:r>
    </w:p>
    <w:p w14:paraId="3DF6CB4F" w14:textId="4AB37791" w:rsidR="009F77F5" w:rsidRPr="00A2739A" w:rsidRDefault="009F77F5" w:rsidP="009F77F5">
      <w:pPr>
        <w:pStyle w:val="Odstavecseseznamem"/>
        <w:numPr>
          <w:ilvl w:val="0"/>
          <w:numId w:val="2"/>
        </w:numPr>
        <w:ind w:left="426" w:hanging="426"/>
        <w:rPr>
          <w:b/>
          <w:bCs/>
          <w:i/>
          <w:iCs/>
        </w:rPr>
      </w:pPr>
      <w:r w:rsidRPr="00A2739A">
        <w:rPr>
          <w:b/>
          <w:bCs/>
        </w:rPr>
        <w:t>článek 1</w:t>
      </w:r>
      <w:r w:rsidR="004011CA" w:rsidRPr="00A2739A">
        <w:rPr>
          <w:b/>
          <w:bCs/>
        </w:rPr>
        <w:t>1</w:t>
      </w:r>
      <w:r w:rsidRPr="00A2739A">
        <w:rPr>
          <w:b/>
          <w:bCs/>
        </w:rPr>
        <w:t xml:space="preserve"> </w:t>
      </w:r>
      <w:r w:rsidR="00632999" w:rsidRPr="00A2739A">
        <w:rPr>
          <w:b/>
          <w:bCs/>
        </w:rPr>
        <w:t xml:space="preserve">odst. 1 </w:t>
      </w:r>
      <w:r w:rsidR="00AC1A16">
        <w:rPr>
          <w:b/>
          <w:bCs/>
        </w:rPr>
        <w:t>(tj. první odstavec</w:t>
      </w:r>
      <w:r w:rsidR="008D5D80" w:rsidRPr="00A2739A">
        <w:rPr>
          <w:b/>
          <w:bCs/>
        </w:rPr>
        <w:t xml:space="preserve"> článku 11</w:t>
      </w:r>
      <w:r w:rsidR="00AC1A16">
        <w:rPr>
          <w:b/>
          <w:bCs/>
        </w:rPr>
        <w:t>)</w:t>
      </w:r>
      <w:r w:rsidR="008D5D80" w:rsidRPr="00A2739A">
        <w:rPr>
          <w:b/>
          <w:bCs/>
        </w:rPr>
        <w:t xml:space="preserve"> </w:t>
      </w:r>
      <w:r w:rsidRPr="00A2739A">
        <w:rPr>
          <w:b/>
          <w:bCs/>
        </w:rPr>
        <w:t xml:space="preserve">stávajících stanov se zcela nahrazuje následujícím novým </w:t>
      </w:r>
      <w:r w:rsidRPr="00A2739A">
        <w:rPr>
          <w:b/>
          <w:bCs/>
          <w:i/>
          <w:iCs/>
        </w:rPr>
        <w:t xml:space="preserve">zněním: </w:t>
      </w:r>
    </w:p>
    <w:p w14:paraId="67864060" w14:textId="468B584F" w:rsidR="001F546D" w:rsidRPr="00A2739A" w:rsidRDefault="001F546D" w:rsidP="001F546D">
      <w:pPr>
        <w:contextualSpacing/>
        <w:rPr>
          <w:rFonts w:ascii="Times New Roman" w:eastAsia="Times New Roman" w:hAnsi="Times New Roman" w:cs="Times New Roman"/>
          <w:i/>
          <w:iCs/>
          <w:sz w:val="20"/>
          <w:szCs w:val="20"/>
          <w:lang w:eastAsia="cs-CZ"/>
        </w:rPr>
      </w:pPr>
      <w:r w:rsidRPr="00A2739A">
        <w:rPr>
          <w:rFonts w:ascii="Times New Roman" w:hAnsi="Times New Roman" w:cs="Times New Roman"/>
          <w:i/>
          <w:iCs/>
          <w:sz w:val="20"/>
          <w:szCs w:val="20"/>
        </w:rPr>
        <w:t>„</w:t>
      </w:r>
      <w:r w:rsidR="00151CBC">
        <w:rPr>
          <w:rFonts w:ascii="Times New Roman" w:hAnsi="Times New Roman" w:cs="Times New Roman"/>
          <w:i/>
          <w:iCs/>
          <w:sz w:val="20"/>
          <w:szCs w:val="20"/>
        </w:rPr>
        <w:t xml:space="preserve">1) </w:t>
      </w:r>
      <w:r w:rsidRPr="00A2739A">
        <w:rPr>
          <w:rFonts w:ascii="Times New Roman" w:eastAsia="Times New Roman" w:hAnsi="Times New Roman" w:cs="Times New Roman"/>
          <w:i/>
          <w:iCs/>
          <w:sz w:val="20"/>
          <w:szCs w:val="20"/>
          <w:lang w:eastAsia="cs-CZ"/>
        </w:rPr>
        <w:t>Představenstvo je statutárním orgánem družstva a má devět (9) členů. Funkční období členů představenstva je pět (5) let. Současně se volí do představenstva dva (2) náhradníci, kteří nastupují na uvolněné místo člena představenstva podle při jejich volbě určeného pořadí vyjádřeného jejich číslem náhradníka. Při volbě náhradníků se takto stanoví i pořadí, v němž tito náhradníci nastupují na uvolněné místo člena představenstva.</w:t>
      </w:r>
      <w:r w:rsidR="00682C8C" w:rsidRPr="00A2739A">
        <w:rPr>
          <w:rFonts w:ascii="Times New Roman" w:eastAsia="Times New Roman" w:hAnsi="Times New Roman" w:cs="Times New Roman"/>
          <w:i/>
          <w:iCs/>
          <w:sz w:val="20"/>
          <w:szCs w:val="20"/>
          <w:lang w:eastAsia="cs-CZ"/>
        </w:rPr>
        <w:t>“</w:t>
      </w:r>
      <w:r w:rsidRPr="00A2739A">
        <w:rPr>
          <w:rFonts w:ascii="Times New Roman" w:eastAsia="Times New Roman" w:hAnsi="Times New Roman" w:cs="Times New Roman"/>
          <w:i/>
          <w:iCs/>
          <w:sz w:val="20"/>
          <w:szCs w:val="20"/>
          <w:lang w:eastAsia="cs-CZ"/>
        </w:rPr>
        <w:t xml:space="preserve"> </w:t>
      </w:r>
    </w:p>
    <w:p w14:paraId="643A96DB" w14:textId="1F51DB7A" w:rsidR="00682C8C" w:rsidRPr="00A2739A" w:rsidRDefault="00682C8C" w:rsidP="00682C8C">
      <w:pPr>
        <w:pStyle w:val="Odstavecseseznamem"/>
        <w:numPr>
          <w:ilvl w:val="0"/>
          <w:numId w:val="2"/>
        </w:numPr>
        <w:ind w:left="426" w:hanging="426"/>
        <w:rPr>
          <w:b/>
          <w:bCs/>
        </w:rPr>
      </w:pPr>
      <w:r w:rsidRPr="00A2739A">
        <w:rPr>
          <w:b/>
          <w:bCs/>
        </w:rPr>
        <w:t>článek 1</w:t>
      </w:r>
      <w:r w:rsidR="004011CA" w:rsidRPr="00A2739A">
        <w:rPr>
          <w:b/>
          <w:bCs/>
        </w:rPr>
        <w:t>1</w:t>
      </w:r>
      <w:r w:rsidRPr="00A2739A">
        <w:rPr>
          <w:b/>
          <w:bCs/>
        </w:rPr>
        <w:t xml:space="preserve"> odst. 2 stávajících stanov se zcela nahrazuje následujícím novým zněním: </w:t>
      </w:r>
    </w:p>
    <w:p w14:paraId="148A0576" w14:textId="5FACDCF1" w:rsidR="00347DAC" w:rsidRPr="00E379E2" w:rsidRDefault="00347DAC" w:rsidP="00347DAC">
      <w:pPr>
        <w:contextualSpacing/>
        <w:rPr>
          <w:rFonts w:ascii="Times New Roman" w:eastAsia="Times New Roman" w:hAnsi="Times New Roman" w:cs="Times New Roman"/>
          <w:i/>
          <w:iCs/>
          <w:sz w:val="20"/>
          <w:szCs w:val="20"/>
          <w:lang w:eastAsia="cs-CZ"/>
        </w:rPr>
      </w:pPr>
      <w:r w:rsidRPr="00E379E2">
        <w:rPr>
          <w:rFonts w:ascii="Times New Roman" w:hAnsi="Times New Roman" w:cs="Times New Roman"/>
          <w:i/>
          <w:iCs/>
          <w:sz w:val="20"/>
          <w:szCs w:val="20"/>
        </w:rPr>
        <w:t>„</w:t>
      </w:r>
      <w:r w:rsidR="00AC1A16">
        <w:rPr>
          <w:rFonts w:ascii="Times New Roman" w:hAnsi="Times New Roman" w:cs="Times New Roman"/>
          <w:i/>
          <w:iCs/>
          <w:sz w:val="20"/>
          <w:szCs w:val="20"/>
        </w:rPr>
        <w:t xml:space="preserve">2) </w:t>
      </w:r>
      <w:r w:rsidRPr="00E379E2">
        <w:rPr>
          <w:rFonts w:ascii="Times New Roman" w:eastAsia="Times New Roman" w:hAnsi="Times New Roman" w:cs="Times New Roman"/>
          <w:i/>
          <w:iCs/>
          <w:sz w:val="20"/>
          <w:szCs w:val="20"/>
          <w:lang w:eastAsia="cs-CZ"/>
        </w:rPr>
        <w:t>Představenstvu přísluší obchodní vedení družstva.“</w:t>
      </w:r>
    </w:p>
    <w:p w14:paraId="5E792926" w14:textId="2A410760" w:rsidR="00E647F1" w:rsidRPr="00A2739A" w:rsidRDefault="00E647F1" w:rsidP="00E647F1">
      <w:pPr>
        <w:pStyle w:val="Odstavecseseznamem"/>
        <w:numPr>
          <w:ilvl w:val="0"/>
          <w:numId w:val="2"/>
        </w:numPr>
        <w:ind w:left="426" w:hanging="426"/>
        <w:rPr>
          <w:b/>
          <w:bCs/>
        </w:rPr>
      </w:pPr>
      <w:r w:rsidRPr="00A2739A">
        <w:rPr>
          <w:b/>
          <w:bCs/>
        </w:rPr>
        <w:t xml:space="preserve">článek 11 odst. </w:t>
      </w:r>
      <w:r w:rsidR="00B043C5" w:rsidRPr="00A2739A">
        <w:rPr>
          <w:b/>
          <w:bCs/>
        </w:rPr>
        <w:t>6</w:t>
      </w:r>
      <w:r w:rsidRPr="00A2739A">
        <w:rPr>
          <w:b/>
          <w:bCs/>
        </w:rPr>
        <w:t xml:space="preserve"> stávajících stanov se zcela nahrazuje následujícím novým zněním: </w:t>
      </w:r>
    </w:p>
    <w:p w14:paraId="692C841F" w14:textId="5813C88B" w:rsidR="00E647F1" w:rsidRPr="00E379E2" w:rsidRDefault="00E647F1" w:rsidP="00C75ADD">
      <w:pPr>
        <w:contextualSpacing/>
        <w:rPr>
          <w:rFonts w:ascii="Times New Roman" w:eastAsia="Times New Roman" w:hAnsi="Times New Roman" w:cs="Times New Roman"/>
          <w:i/>
          <w:iCs/>
          <w:sz w:val="20"/>
          <w:szCs w:val="20"/>
          <w:lang w:eastAsia="cs-CZ"/>
        </w:rPr>
      </w:pPr>
      <w:r w:rsidRPr="00E379E2">
        <w:rPr>
          <w:rFonts w:ascii="Times New Roman" w:hAnsi="Times New Roman" w:cs="Times New Roman"/>
          <w:i/>
          <w:iCs/>
          <w:sz w:val="20"/>
          <w:szCs w:val="20"/>
        </w:rPr>
        <w:t>„</w:t>
      </w:r>
      <w:r w:rsidR="00AC1A16">
        <w:rPr>
          <w:rFonts w:ascii="Times New Roman" w:hAnsi="Times New Roman" w:cs="Times New Roman"/>
          <w:i/>
          <w:iCs/>
          <w:sz w:val="20"/>
          <w:szCs w:val="20"/>
        </w:rPr>
        <w:t xml:space="preserve">6) </w:t>
      </w:r>
      <w:r w:rsidR="00C75ADD" w:rsidRPr="00E379E2">
        <w:rPr>
          <w:rFonts w:ascii="Times New Roman" w:eastAsia="Times New Roman" w:hAnsi="Times New Roman" w:cs="Times New Roman"/>
          <w:i/>
          <w:iCs/>
          <w:sz w:val="20"/>
          <w:szCs w:val="20"/>
          <w:lang w:eastAsia="cs-CZ"/>
        </w:rPr>
        <w:t>Představenstvo družstva může jmenovat ředitele družstva. V případě, že tento ředitel družstva není jmenován, vykonává plně jeho pravomoci předseda představenstva.</w:t>
      </w:r>
      <w:r w:rsidRPr="00E379E2">
        <w:rPr>
          <w:rFonts w:ascii="Times New Roman" w:eastAsia="Times New Roman" w:hAnsi="Times New Roman" w:cs="Times New Roman"/>
          <w:i/>
          <w:iCs/>
          <w:sz w:val="20"/>
          <w:szCs w:val="20"/>
          <w:lang w:eastAsia="cs-CZ"/>
        </w:rPr>
        <w:t>“</w:t>
      </w:r>
    </w:p>
    <w:p w14:paraId="61B8CF4A" w14:textId="233E4680" w:rsidR="008D5D80" w:rsidRPr="00A2739A" w:rsidRDefault="008D5D80" w:rsidP="008D5D80">
      <w:pPr>
        <w:pStyle w:val="Odstavecseseznamem"/>
        <w:numPr>
          <w:ilvl w:val="0"/>
          <w:numId w:val="2"/>
        </w:numPr>
        <w:ind w:left="426" w:hanging="426"/>
        <w:rPr>
          <w:b/>
          <w:bCs/>
        </w:rPr>
      </w:pPr>
      <w:r w:rsidRPr="00A2739A">
        <w:rPr>
          <w:b/>
          <w:bCs/>
        </w:rPr>
        <w:t xml:space="preserve">článek 11 odst. 8 stávajících stanov se zcela nahrazuje následujícím novým zněním: </w:t>
      </w:r>
    </w:p>
    <w:p w14:paraId="155D5296" w14:textId="0826B612" w:rsidR="008817DE" w:rsidRDefault="008817DE" w:rsidP="008817DE">
      <w:pPr>
        <w:contextualSpacing/>
        <w:rPr>
          <w:rFonts w:ascii="Times New Roman" w:eastAsia="Times New Roman" w:hAnsi="Times New Roman" w:cs="Times New Roman"/>
          <w:i/>
          <w:iCs/>
          <w:sz w:val="20"/>
          <w:szCs w:val="20"/>
          <w:lang w:eastAsia="cs-CZ"/>
        </w:rPr>
      </w:pPr>
      <w:r w:rsidRPr="00E379E2">
        <w:rPr>
          <w:rFonts w:ascii="Times New Roman" w:hAnsi="Times New Roman" w:cs="Times New Roman"/>
          <w:i/>
          <w:iCs/>
          <w:sz w:val="20"/>
          <w:szCs w:val="20"/>
        </w:rPr>
        <w:t>„</w:t>
      </w:r>
      <w:r w:rsidR="00AC1A16">
        <w:rPr>
          <w:rFonts w:ascii="Times New Roman" w:hAnsi="Times New Roman" w:cs="Times New Roman"/>
          <w:i/>
          <w:iCs/>
          <w:sz w:val="20"/>
          <w:szCs w:val="20"/>
        </w:rPr>
        <w:t xml:space="preserve">8) </w:t>
      </w:r>
      <w:r w:rsidRPr="00E379E2">
        <w:rPr>
          <w:rFonts w:ascii="Times New Roman" w:eastAsia="Times New Roman" w:hAnsi="Times New Roman" w:cs="Times New Roman"/>
          <w:i/>
          <w:iCs/>
          <w:sz w:val="20"/>
          <w:szCs w:val="20"/>
          <w:lang w:eastAsia="cs-CZ"/>
        </w:rPr>
        <w:t>Představenstvo volí ze svého středu místopředsedu představenstva. Předsedu představenstva volí dle těchto stanov členská schůze.“</w:t>
      </w:r>
    </w:p>
    <w:p w14:paraId="0E288031" w14:textId="77777777" w:rsidR="00773033" w:rsidRDefault="00773033" w:rsidP="008817DE">
      <w:pPr>
        <w:contextualSpacing/>
        <w:rPr>
          <w:rFonts w:ascii="Times New Roman" w:eastAsia="Times New Roman" w:hAnsi="Times New Roman" w:cs="Times New Roman"/>
          <w:i/>
          <w:iCs/>
          <w:sz w:val="20"/>
          <w:szCs w:val="20"/>
          <w:lang w:eastAsia="cs-CZ"/>
        </w:rPr>
      </w:pPr>
    </w:p>
    <w:p w14:paraId="71283F20" w14:textId="77777777" w:rsidR="00773033" w:rsidRPr="00E379E2" w:rsidRDefault="00773033" w:rsidP="008817DE">
      <w:pPr>
        <w:contextualSpacing/>
        <w:rPr>
          <w:rFonts w:ascii="Times New Roman" w:eastAsia="Times New Roman" w:hAnsi="Times New Roman" w:cs="Times New Roman"/>
          <w:i/>
          <w:iCs/>
          <w:sz w:val="20"/>
          <w:szCs w:val="20"/>
          <w:lang w:eastAsia="cs-CZ"/>
        </w:rPr>
      </w:pPr>
    </w:p>
    <w:p w14:paraId="246D8639" w14:textId="74532A11" w:rsidR="00236489" w:rsidRPr="00A2739A" w:rsidRDefault="004E4A3F" w:rsidP="00236489">
      <w:pPr>
        <w:pStyle w:val="Odstavecseseznamem"/>
        <w:numPr>
          <w:ilvl w:val="0"/>
          <w:numId w:val="2"/>
        </w:numPr>
        <w:ind w:left="426" w:hanging="426"/>
        <w:rPr>
          <w:b/>
          <w:bCs/>
        </w:rPr>
      </w:pPr>
      <w:r w:rsidRPr="00A2739A">
        <w:rPr>
          <w:b/>
          <w:bCs/>
        </w:rPr>
        <w:lastRenderedPageBreak/>
        <w:t xml:space="preserve">článek 11 </w:t>
      </w:r>
      <w:r w:rsidR="007E379A" w:rsidRPr="00A2739A">
        <w:rPr>
          <w:b/>
          <w:bCs/>
        </w:rPr>
        <w:t xml:space="preserve">stávajících stanov </w:t>
      </w:r>
      <w:r w:rsidR="00236489" w:rsidRPr="00A2739A">
        <w:rPr>
          <w:b/>
          <w:bCs/>
        </w:rPr>
        <w:t xml:space="preserve">pouze </w:t>
      </w:r>
      <w:r w:rsidR="00B70DC6">
        <w:rPr>
          <w:b/>
          <w:bCs/>
        </w:rPr>
        <w:t>v části tohoto textu</w:t>
      </w:r>
      <w:r w:rsidR="00236489" w:rsidRPr="00A2739A">
        <w:rPr>
          <w:b/>
          <w:bCs/>
        </w:rPr>
        <w:t>:</w:t>
      </w:r>
    </w:p>
    <w:p w14:paraId="280231E3" w14:textId="10C659BE" w:rsidR="00236489" w:rsidRPr="00BB2A49" w:rsidRDefault="004E4A3F" w:rsidP="00236489">
      <w:pPr>
        <w:jc w:val="center"/>
        <w:rPr>
          <w:rFonts w:ascii="Lucida Fax" w:eastAsia="Times New Roman" w:hAnsi="Lucida Fax" w:cs="Times New Roman"/>
          <w:i/>
          <w:iCs/>
          <w:sz w:val="20"/>
          <w:szCs w:val="20"/>
          <w:lang w:eastAsia="cs-CZ"/>
        </w:rPr>
      </w:pPr>
      <w:r>
        <w:t xml:space="preserve"> </w:t>
      </w:r>
      <w:r w:rsidR="007E2A89">
        <w:t>„</w:t>
      </w:r>
      <w:r w:rsidR="00236489" w:rsidRPr="00BB2A49">
        <w:rPr>
          <w:rFonts w:ascii="Lucida Fax" w:eastAsia="Times New Roman" w:hAnsi="Lucida Fax" w:cs="Times New Roman"/>
          <w:i/>
          <w:iCs/>
          <w:sz w:val="20"/>
          <w:szCs w:val="20"/>
          <w:lang w:eastAsia="cs-CZ"/>
        </w:rPr>
        <w:t>P</w:t>
      </w:r>
      <w:r w:rsidR="00236489" w:rsidRPr="00BB2A49">
        <w:rPr>
          <w:rFonts w:ascii="Times New Roman" w:eastAsia="Times New Roman" w:hAnsi="Times New Roman" w:cs="Times New Roman"/>
          <w:i/>
          <w:iCs/>
          <w:sz w:val="20"/>
          <w:szCs w:val="20"/>
          <w:lang w:eastAsia="cs-CZ"/>
        </w:rPr>
        <w:t>ř</w:t>
      </w:r>
      <w:r w:rsidR="00236489" w:rsidRPr="00BB2A49">
        <w:rPr>
          <w:rFonts w:ascii="Lucida Fax" w:eastAsia="Times New Roman" w:hAnsi="Lucida Fax" w:cs="Times New Roman"/>
          <w:i/>
          <w:iCs/>
          <w:sz w:val="20"/>
          <w:szCs w:val="20"/>
          <w:lang w:eastAsia="cs-CZ"/>
        </w:rPr>
        <w:t>edseda dru</w:t>
      </w:r>
      <w:r w:rsidR="00236489" w:rsidRPr="00BB2A49">
        <w:rPr>
          <w:rFonts w:ascii="Times New Roman" w:eastAsia="Times New Roman" w:hAnsi="Times New Roman" w:cs="Times New Roman"/>
          <w:i/>
          <w:iCs/>
          <w:sz w:val="20"/>
          <w:szCs w:val="20"/>
          <w:lang w:eastAsia="cs-CZ"/>
        </w:rPr>
        <w:t>ž</w:t>
      </w:r>
      <w:r w:rsidR="00236489" w:rsidRPr="00BB2A49">
        <w:rPr>
          <w:rFonts w:ascii="Lucida Fax" w:eastAsia="Times New Roman" w:hAnsi="Lucida Fax" w:cs="Times New Roman"/>
          <w:i/>
          <w:iCs/>
          <w:sz w:val="20"/>
          <w:szCs w:val="20"/>
          <w:lang w:eastAsia="cs-CZ"/>
        </w:rPr>
        <w:t>stva</w:t>
      </w:r>
    </w:p>
    <w:p w14:paraId="7055934F" w14:textId="35AF17C6" w:rsidR="00236489" w:rsidRPr="00236489" w:rsidRDefault="00236489" w:rsidP="00236489">
      <w:pPr>
        <w:spacing w:before="80" w:after="0" w:line="240" w:lineRule="auto"/>
        <w:rPr>
          <w:rFonts w:ascii="Times New Roman" w:eastAsia="Times New Roman" w:hAnsi="Times New Roman" w:cs="Times New Roman"/>
          <w:sz w:val="20"/>
          <w:szCs w:val="20"/>
          <w:lang w:eastAsia="cs-CZ"/>
        </w:rPr>
      </w:pPr>
      <w:r w:rsidRPr="00236489">
        <w:rPr>
          <w:rFonts w:ascii="Times New Roman" w:eastAsia="Times New Roman" w:hAnsi="Times New Roman" w:cs="Times New Roman"/>
          <w:i/>
          <w:iCs/>
          <w:sz w:val="20"/>
          <w:szCs w:val="20"/>
          <w:lang w:eastAsia="cs-CZ"/>
        </w:rPr>
        <w:t>1) Předseda družstva organizuje a řídí jednání představenstva. Členská schůze může rozhodnout, že předsedovi, členům představenstva a kontrolní komisi bude za výkon jejich funkce poskytována odměna a určí výši této odměny. Není-li ředitel, má předseda pravomoci ředitele, tj. řídí i běžnou činnost družstva.</w:t>
      </w:r>
      <w:r>
        <w:rPr>
          <w:rFonts w:ascii="Times New Roman" w:eastAsia="Times New Roman" w:hAnsi="Times New Roman" w:cs="Times New Roman"/>
          <w:sz w:val="20"/>
          <w:szCs w:val="20"/>
          <w:lang w:eastAsia="cs-CZ"/>
        </w:rPr>
        <w:t>“</w:t>
      </w:r>
      <w:r w:rsidRPr="00236489">
        <w:rPr>
          <w:rFonts w:ascii="Times New Roman" w:eastAsia="Times New Roman" w:hAnsi="Times New Roman" w:cs="Times New Roman"/>
          <w:sz w:val="20"/>
          <w:szCs w:val="20"/>
          <w:lang w:eastAsia="cs-CZ"/>
        </w:rPr>
        <w:t xml:space="preserve"> </w:t>
      </w:r>
    </w:p>
    <w:p w14:paraId="5FDF0654" w14:textId="77777777" w:rsidR="00271988" w:rsidRDefault="00271988" w:rsidP="00236489">
      <w:pPr>
        <w:pStyle w:val="Odstavecseseznamem"/>
        <w:ind w:left="426"/>
        <w:rPr>
          <w:b/>
          <w:bCs/>
        </w:rPr>
      </w:pPr>
    </w:p>
    <w:p w14:paraId="228BFEC9" w14:textId="72346A4D" w:rsidR="007E379A" w:rsidRPr="00A2739A" w:rsidRDefault="00236489" w:rsidP="00236489">
      <w:pPr>
        <w:pStyle w:val="Odstavecseseznamem"/>
        <w:ind w:left="426"/>
        <w:rPr>
          <w:b/>
          <w:bCs/>
        </w:rPr>
      </w:pPr>
      <w:r w:rsidRPr="00A2739A">
        <w:rPr>
          <w:b/>
          <w:bCs/>
        </w:rPr>
        <w:t>se nahrazuje následujícím novým zněním:</w:t>
      </w:r>
    </w:p>
    <w:p w14:paraId="21C46566" w14:textId="77777777" w:rsidR="00BB2A49" w:rsidRPr="003B1D6D" w:rsidRDefault="00BB2A49" w:rsidP="00BB2A49">
      <w:pPr>
        <w:contextualSpacing/>
        <w:jc w:val="center"/>
        <w:rPr>
          <w:rFonts w:ascii="Times New Roman" w:eastAsia="Times New Roman" w:hAnsi="Times New Roman" w:cs="Times New Roman"/>
          <w:i/>
          <w:iCs/>
          <w:sz w:val="20"/>
          <w:szCs w:val="20"/>
          <w:lang w:eastAsia="cs-CZ"/>
        </w:rPr>
      </w:pPr>
      <w:r>
        <w:t>„</w:t>
      </w:r>
      <w:r w:rsidRPr="003B1D6D">
        <w:rPr>
          <w:rFonts w:ascii="Times New Roman" w:eastAsia="Times New Roman" w:hAnsi="Times New Roman" w:cs="Times New Roman"/>
          <w:i/>
          <w:iCs/>
          <w:sz w:val="20"/>
          <w:szCs w:val="20"/>
          <w:lang w:eastAsia="cs-CZ"/>
        </w:rPr>
        <w:t>Předseda představenstva</w:t>
      </w:r>
    </w:p>
    <w:p w14:paraId="0672CE34" w14:textId="77777777" w:rsidR="00BB2A49" w:rsidRPr="00BB2A49" w:rsidRDefault="00BB2A49" w:rsidP="00BB2A49">
      <w:pPr>
        <w:spacing w:before="80" w:after="0" w:line="240" w:lineRule="auto"/>
        <w:contextualSpacing/>
        <w:jc w:val="center"/>
        <w:rPr>
          <w:rFonts w:ascii="Times New Roman" w:eastAsia="Times New Roman" w:hAnsi="Times New Roman" w:cs="Times New Roman"/>
          <w:i/>
          <w:iCs/>
          <w:sz w:val="20"/>
          <w:szCs w:val="20"/>
          <w:lang w:eastAsia="cs-CZ"/>
        </w:rPr>
      </w:pPr>
    </w:p>
    <w:p w14:paraId="06B75F7D" w14:textId="69C39521" w:rsidR="00BB2A49" w:rsidRPr="00BB2A49" w:rsidRDefault="003B1D6D" w:rsidP="00BB2A49">
      <w:pPr>
        <w:spacing w:before="80" w:after="0" w:line="240" w:lineRule="auto"/>
        <w:contextualSpacing/>
        <w:rPr>
          <w:rFonts w:ascii="Times New Roman" w:eastAsia="Times New Roman" w:hAnsi="Times New Roman" w:cs="Times New Roman"/>
          <w:i/>
          <w:iCs/>
          <w:sz w:val="20"/>
          <w:szCs w:val="20"/>
          <w:lang w:eastAsia="cs-CZ"/>
        </w:rPr>
      </w:pPr>
      <w:r w:rsidRPr="003B1D6D">
        <w:rPr>
          <w:rFonts w:ascii="Times New Roman" w:eastAsia="Times New Roman" w:hAnsi="Times New Roman" w:cs="Times New Roman"/>
          <w:i/>
          <w:iCs/>
          <w:sz w:val="20"/>
          <w:szCs w:val="20"/>
          <w:lang w:eastAsia="cs-CZ"/>
        </w:rPr>
        <w:t>9) Předseda představenstva organizuje a řídí jednání představenstva. Členská schůze může rozhodnout, že předsedovi, členům představenstva a kontrolní komisi bude za výkon jejich funkce poskytována odměna a určí výši této odměny. Není-li ředitel, má předseda pravomoci ředitele, tj. řídí i běžnou činnost družstva.</w:t>
      </w:r>
      <w:r w:rsidR="00BB2A49" w:rsidRPr="003B1D6D">
        <w:rPr>
          <w:rFonts w:ascii="Times New Roman" w:eastAsia="Times New Roman" w:hAnsi="Times New Roman" w:cs="Times New Roman"/>
          <w:i/>
          <w:iCs/>
          <w:sz w:val="20"/>
          <w:szCs w:val="20"/>
          <w:lang w:eastAsia="cs-CZ"/>
        </w:rPr>
        <w:t>“</w:t>
      </w:r>
    </w:p>
    <w:p w14:paraId="15F07406" w14:textId="43D6E761" w:rsidR="00BB2A49" w:rsidRDefault="00BB2A49" w:rsidP="004A39A2">
      <w:pPr>
        <w:pStyle w:val="Odstavecseseznamem"/>
        <w:ind w:left="426"/>
        <w:jc w:val="center"/>
      </w:pPr>
    </w:p>
    <w:p w14:paraId="5F8DCEED" w14:textId="7CAE8513" w:rsidR="004E4A3F" w:rsidRPr="00A2739A" w:rsidRDefault="004E4A3F" w:rsidP="004E4A3F">
      <w:pPr>
        <w:pStyle w:val="Odstavecseseznamem"/>
        <w:numPr>
          <w:ilvl w:val="0"/>
          <w:numId w:val="2"/>
        </w:numPr>
        <w:ind w:left="426" w:hanging="426"/>
        <w:rPr>
          <w:b/>
          <w:bCs/>
        </w:rPr>
      </w:pPr>
      <w:r w:rsidRPr="00A2739A">
        <w:rPr>
          <w:b/>
          <w:bCs/>
        </w:rPr>
        <w:t xml:space="preserve"> </w:t>
      </w:r>
      <w:r w:rsidR="004F3BC7" w:rsidRPr="00A2739A">
        <w:rPr>
          <w:b/>
          <w:bCs/>
        </w:rPr>
        <w:t xml:space="preserve">V článku 11 stávajících stanov se mění číslování odstavců </w:t>
      </w:r>
      <w:r w:rsidR="001A14D4" w:rsidRPr="00A2739A">
        <w:rPr>
          <w:b/>
          <w:bCs/>
        </w:rPr>
        <w:t>tak, že odstavce v části textu od „</w:t>
      </w:r>
      <w:r w:rsidR="00793C12" w:rsidRPr="00A2739A">
        <w:rPr>
          <w:b/>
          <w:bCs/>
        </w:rPr>
        <w:t xml:space="preserve">Ředitel družstva“ </w:t>
      </w:r>
      <w:r w:rsidR="00B541B7" w:rsidRPr="00A2739A">
        <w:rPr>
          <w:b/>
          <w:bCs/>
        </w:rPr>
        <w:t xml:space="preserve">do konce článku 11 </w:t>
      </w:r>
      <w:r w:rsidR="00793C12" w:rsidRPr="00A2739A">
        <w:rPr>
          <w:b/>
          <w:bCs/>
        </w:rPr>
        <w:t xml:space="preserve">budou číslovány č. 10) až </w:t>
      </w:r>
      <w:r w:rsidR="00B541B7" w:rsidRPr="00A2739A">
        <w:rPr>
          <w:b/>
          <w:bCs/>
        </w:rPr>
        <w:t xml:space="preserve">13), přičemž text </w:t>
      </w:r>
      <w:r w:rsidR="005830D2" w:rsidRPr="00A2739A">
        <w:rPr>
          <w:b/>
          <w:bCs/>
        </w:rPr>
        <w:t xml:space="preserve">těchto </w:t>
      </w:r>
      <w:r w:rsidR="00EF7AD2" w:rsidRPr="00A2739A">
        <w:rPr>
          <w:b/>
          <w:bCs/>
        </w:rPr>
        <w:t xml:space="preserve">odstavců se nemění. </w:t>
      </w:r>
      <w:r w:rsidRPr="00A2739A">
        <w:rPr>
          <w:b/>
          <w:bCs/>
        </w:rPr>
        <w:t xml:space="preserve"> </w:t>
      </w:r>
    </w:p>
    <w:p w14:paraId="1C9EB2F2" w14:textId="77777777" w:rsidR="00C93E78" w:rsidRDefault="00C93E78" w:rsidP="00C93E78">
      <w:pPr>
        <w:pStyle w:val="Odstavecseseznamem"/>
        <w:ind w:left="426"/>
      </w:pPr>
    </w:p>
    <w:p w14:paraId="07AFB38E" w14:textId="15001ABC" w:rsidR="00FB50B1" w:rsidRPr="00A2739A" w:rsidRDefault="00FB50B1" w:rsidP="00FA0CFD">
      <w:pPr>
        <w:pStyle w:val="Odstavecseseznamem"/>
        <w:numPr>
          <w:ilvl w:val="0"/>
          <w:numId w:val="2"/>
        </w:numPr>
        <w:ind w:left="426" w:hanging="426"/>
        <w:rPr>
          <w:b/>
          <w:bCs/>
        </w:rPr>
      </w:pPr>
      <w:r w:rsidRPr="00A2739A">
        <w:rPr>
          <w:b/>
          <w:bCs/>
        </w:rPr>
        <w:t xml:space="preserve">článek 12 odst. </w:t>
      </w:r>
      <w:r w:rsidR="00EF72C4" w:rsidRPr="00A2739A">
        <w:rPr>
          <w:b/>
          <w:bCs/>
        </w:rPr>
        <w:t>1</w:t>
      </w:r>
      <w:r w:rsidRPr="00A2739A">
        <w:rPr>
          <w:b/>
          <w:bCs/>
        </w:rPr>
        <w:t xml:space="preserve"> stávajících stanov se zcela nahrazuje následujícím novým zněním: </w:t>
      </w:r>
    </w:p>
    <w:p w14:paraId="2488A9D2" w14:textId="73CF001E" w:rsidR="008817DE" w:rsidRPr="00FD7694" w:rsidRDefault="00FD7694" w:rsidP="0056751F">
      <w:pPr>
        <w:pStyle w:val="Odstavecseseznamem"/>
        <w:ind w:left="0"/>
        <w:rPr>
          <w:rFonts w:ascii="Times New Roman" w:hAnsi="Times New Roman" w:cs="Times New Roman"/>
          <w:i/>
          <w:iCs/>
          <w:sz w:val="20"/>
          <w:szCs w:val="20"/>
        </w:rPr>
      </w:pPr>
      <w:r w:rsidRPr="00FD7694">
        <w:rPr>
          <w:rFonts w:ascii="Times New Roman" w:hAnsi="Times New Roman" w:cs="Times New Roman"/>
          <w:i/>
          <w:iCs/>
          <w:sz w:val="20"/>
          <w:szCs w:val="20"/>
        </w:rPr>
        <w:t>„</w:t>
      </w:r>
      <w:r w:rsidR="002875BD">
        <w:rPr>
          <w:rFonts w:ascii="Times New Roman" w:hAnsi="Times New Roman" w:cs="Times New Roman"/>
          <w:i/>
          <w:iCs/>
          <w:sz w:val="20"/>
          <w:szCs w:val="20"/>
        </w:rPr>
        <w:t xml:space="preserve">1) </w:t>
      </w:r>
      <w:r w:rsidRPr="00FD7694">
        <w:rPr>
          <w:rFonts w:ascii="Times New Roman" w:hAnsi="Times New Roman" w:cs="Times New Roman"/>
          <w:i/>
          <w:iCs/>
          <w:sz w:val="20"/>
          <w:szCs w:val="20"/>
        </w:rPr>
        <w:t>Kontrolní komise je oprávněna kontrolovat veškerou činnost družstva a projednává stížnosti jeho členů a může požadovat jakékoliv informace a doklady o hospodaření družstva. Odpovídá pouze členské schůzi a je nezávislá na ostatních orgánech družstva. Kontrolní komise má tři (3) členy a jednoho (1) náhradníka.</w:t>
      </w:r>
      <w:r>
        <w:rPr>
          <w:rFonts w:ascii="Times New Roman" w:hAnsi="Times New Roman" w:cs="Times New Roman"/>
          <w:i/>
          <w:iCs/>
          <w:sz w:val="20"/>
          <w:szCs w:val="20"/>
        </w:rPr>
        <w:t>“</w:t>
      </w:r>
    </w:p>
    <w:p w14:paraId="57B29CFE" w14:textId="77777777" w:rsidR="005830D2" w:rsidRPr="00A2739A" w:rsidRDefault="005830D2" w:rsidP="008817DE">
      <w:pPr>
        <w:pStyle w:val="Odstavecseseznamem"/>
        <w:ind w:left="426"/>
        <w:rPr>
          <w:b/>
          <w:bCs/>
        </w:rPr>
      </w:pPr>
    </w:p>
    <w:p w14:paraId="50E0730E" w14:textId="2B4A1CA5" w:rsidR="00FA0CFD" w:rsidRPr="00A2739A" w:rsidRDefault="00FA0CFD" w:rsidP="00A2739A">
      <w:pPr>
        <w:pStyle w:val="Odstavecseseznamem"/>
        <w:numPr>
          <w:ilvl w:val="0"/>
          <w:numId w:val="2"/>
        </w:numPr>
        <w:ind w:left="426" w:hanging="426"/>
        <w:rPr>
          <w:b/>
          <w:bCs/>
        </w:rPr>
      </w:pPr>
      <w:r w:rsidRPr="00A2739A">
        <w:rPr>
          <w:b/>
          <w:bCs/>
        </w:rPr>
        <w:t>článek 12 odst. 2 stávajících stanov</w:t>
      </w:r>
      <w:r w:rsidR="00204387">
        <w:rPr>
          <w:b/>
          <w:bCs/>
        </w:rPr>
        <w:t xml:space="preserve"> se</w:t>
      </w:r>
      <w:r w:rsidRPr="00A2739A">
        <w:rPr>
          <w:b/>
          <w:bCs/>
        </w:rPr>
        <w:t xml:space="preserve"> </w:t>
      </w:r>
      <w:r w:rsidR="00204387" w:rsidRPr="00A2739A">
        <w:rPr>
          <w:b/>
          <w:bCs/>
        </w:rPr>
        <w:t>zcela nahrazuje následujícím novým zněním:</w:t>
      </w:r>
    </w:p>
    <w:p w14:paraId="0E7C5A01" w14:textId="06406589" w:rsidR="007B43FD" w:rsidRDefault="00E379E2">
      <w:pPr>
        <w:rPr>
          <w:rFonts w:ascii="Times New Roman" w:hAnsi="Times New Roman" w:cs="Times New Roman"/>
          <w:i/>
          <w:iCs/>
          <w:sz w:val="20"/>
          <w:szCs w:val="20"/>
        </w:rPr>
      </w:pPr>
      <w:r w:rsidRPr="00A2739A">
        <w:rPr>
          <w:rFonts w:ascii="Times New Roman" w:hAnsi="Times New Roman" w:cs="Times New Roman"/>
          <w:i/>
          <w:iCs/>
          <w:sz w:val="20"/>
          <w:szCs w:val="20"/>
        </w:rPr>
        <w:t>„</w:t>
      </w:r>
      <w:r w:rsidR="002875BD">
        <w:rPr>
          <w:rFonts w:ascii="Times New Roman" w:hAnsi="Times New Roman" w:cs="Times New Roman"/>
          <w:i/>
          <w:iCs/>
          <w:sz w:val="20"/>
          <w:szCs w:val="20"/>
        </w:rPr>
        <w:t xml:space="preserve">2) </w:t>
      </w:r>
      <w:r w:rsidRPr="00A2739A">
        <w:rPr>
          <w:rFonts w:ascii="Times New Roman" w:hAnsi="Times New Roman" w:cs="Times New Roman"/>
          <w:i/>
          <w:iCs/>
          <w:sz w:val="20"/>
          <w:szCs w:val="20"/>
        </w:rPr>
        <w:t>Kontrolní komise se vyjadřuje k řádné účetní závěrce a návrhu na rozdělení zisku nebo jiných zdrojů družstva anebo úhradě ztráty družstva a k návrhu na rozhodnutí o uhrazovací povinnosti členů. Na zjištěné nedostatky upozorňuje kontrolní komise představenstvo a vyžaduje zjednání nápravy.</w:t>
      </w:r>
      <w:r w:rsidR="00A2739A">
        <w:rPr>
          <w:rFonts w:ascii="Times New Roman" w:hAnsi="Times New Roman" w:cs="Times New Roman"/>
          <w:i/>
          <w:iCs/>
          <w:sz w:val="20"/>
          <w:szCs w:val="20"/>
        </w:rPr>
        <w:t>“</w:t>
      </w:r>
    </w:p>
    <w:p w14:paraId="37296BCC" w14:textId="17519A84" w:rsidR="0056751F" w:rsidRPr="00A2739A" w:rsidRDefault="0056751F" w:rsidP="0056751F">
      <w:pPr>
        <w:pStyle w:val="Odstavecseseznamem"/>
        <w:numPr>
          <w:ilvl w:val="0"/>
          <w:numId w:val="2"/>
        </w:numPr>
        <w:ind w:left="426" w:hanging="426"/>
        <w:rPr>
          <w:b/>
          <w:bCs/>
        </w:rPr>
      </w:pPr>
      <w:r w:rsidRPr="00A2739A">
        <w:rPr>
          <w:b/>
          <w:bCs/>
        </w:rPr>
        <w:t>článek 1</w:t>
      </w:r>
      <w:r>
        <w:rPr>
          <w:b/>
          <w:bCs/>
        </w:rPr>
        <w:t>3</w:t>
      </w:r>
      <w:r w:rsidRPr="00A2739A">
        <w:rPr>
          <w:b/>
          <w:bCs/>
        </w:rPr>
        <w:t xml:space="preserve"> stávajících stanov </w:t>
      </w:r>
      <w:r w:rsidR="00204387">
        <w:rPr>
          <w:b/>
          <w:bCs/>
        </w:rPr>
        <w:t>se</w:t>
      </w:r>
      <w:r w:rsidR="00204387" w:rsidRPr="00A2739A">
        <w:rPr>
          <w:b/>
          <w:bCs/>
        </w:rPr>
        <w:t xml:space="preserve"> zcela nahrazuje následujícím novým zněním</w:t>
      </w:r>
      <w:r w:rsidR="00B70DC6">
        <w:rPr>
          <w:b/>
          <w:bCs/>
        </w:rPr>
        <w:t xml:space="preserve"> článku 13</w:t>
      </w:r>
      <w:r w:rsidR="00204387" w:rsidRPr="00A2739A">
        <w:rPr>
          <w:b/>
          <w:bCs/>
        </w:rPr>
        <w:t>:</w:t>
      </w:r>
    </w:p>
    <w:p w14:paraId="31BBF610" w14:textId="2F6B4E96" w:rsidR="0056751F" w:rsidRPr="0056751F" w:rsidRDefault="00204387" w:rsidP="0056751F">
      <w:pPr>
        <w:spacing w:before="80" w:after="0" w:line="240" w:lineRule="auto"/>
        <w:contextualSpacing/>
        <w:jc w:val="cente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w:t>
      </w:r>
      <w:r w:rsidR="0056751F" w:rsidRPr="0056751F">
        <w:rPr>
          <w:rFonts w:ascii="Times New Roman" w:eastAsia="Times New Roman" w:hAnsi="Times New Roman" w:cs="Times New Roman"/>
          <w:i/>
          <w:iCs/>
          <w:sz w:val="20"/>
          <w:szCs w:val="20"/>
          <w:lang w:eastAsia="cs-CZ"/>
        </w:rPr>
        <w:t>Společná ustanovení</w:t>
      </w:r>
    </w:p>
    <w:p w14:paraId="12DB994F" w14:textId="77777777" w:rsidR="0056751F" w:rsidRPr="0056751F" w:rsidRDefault="0056751F" w:rsidP="0056751F">
      <w:pPr>
        <w:spacing w:before="80" w:after="0" w:line="240" w:lineRule="auto"/>
        <w:contextualSpacing/>
        <w:jc w:val="center"/>
        <w:rPr>
          <w:rFonts w:ascii="Times New Roman" w:eastAsia="Times New Roman" w:hAnsi="Times New Roman" w:cs="Times New Roman"/>
          <w:i/>
          <w:iCs/>
          <w:sz w:val="20"/>
          <w:szCs w:val="20"/>
          <w:lang w:eastAsia="cs-CZ"/>
        </w:rPr>
      </w:pPr>
    </w:p>
    <w:p w14:paraId="0C64DDDA" w14:textId="77777777" w:rsidR="00F21FE5" w:rsidRPr="00F21FE5" w:rsidRDefault="00F21FE5" w:rsidP="00F21FE5">
      <w:pPr>
        <w:spacing w:before="80" w:after="0" w:line="240" w:lineRule="auto"/>
        <w:contextualSpacing/>
        <w:jc w:val="both"/>
        <w:rPr>
          <w:rFonts w:ascii="Times New Roman" w:eastAsia="Times New Roman" w:hAnsi="Times New Roman" w:cs="Times New Roman"/>
          <w:i/>
          <w:iCs/>
          <w:sz w:val="20"/>
          <w:szCs w:val="20"/>
          <w:lang w:eastAsia="cs-CZ"/>
        </w:rPr>
      </w:pPr>
      <w:r w:rsidRPr="00F21FE5">
        <w:rPr>
          <w:rFonts w:ascii="Times New Roman" w:eastAsia="Times New Roman" w:hAnsi="Times New Roman" w:cs="Times New Roman"/>
          <w:i/>
          <w:iCs/>
          <w:sz w:val="20"/>
          <w:szCs w:val="20"/>
          <w:lang w:eastAsia="cs-CZ"/>
        </w:rPr>
        <w:t xml:space="preserve">1) Členem orgánu družstva může být jen člen družstva. Funkční období členů volených orgánů družstva je pět (5) let. Funkční období členů voleného orgánu končí všem jeho členům stejně. Členové orgánů družstva mohou být voleni opětovně. </w:t>
      </w:r>
    </w:p>
    <w:p w14:paraId="149FA7F9" w14:textId="77777777" w:rsidR="00F21FE5" w:rsidRPr="00F21FE5" w:rsidRDefault="00F21FE5" w:rsidP="00F21FE5">
      <w:pPr>
        <w:spacing w:before="80" w:after="0" w:line="240" w:lineRule="auto"/>
        <w:contextualSpacing/>
        <w:jc w:val="both"/>
        <w:rPr>
          <w:rFonts w:ascii="Times New Roman" w:eastAsia="Times New Roman" w:hAnsi="Times New Roman" w:cs="Times New Roman"/>
          <w:i/>
          <w:iCs/>
          <w:sz w:val="20"/>
          <w:szCs w:val="20"/>
          <w:lang w:eastAsia="cs-CZ"/>
        </w:rPr>
      </w:pPr>
    </w:p>
    <w:p w14:paraId="4BFBC2A3" w14:textId="77777777" w:rsidR="00F21FE5" w:rsidRPr="00F21FE5" w:rsidRDefault="00F21FE5" w:rsidP="00F21FE5">
      <w:pPr>
        <w:spacing w:before="80" w:after="0" w:line="240" w:lineRule="auto"/>
        <w:contextualSpacing/>
        <w:jc w:val="both"/>
        <w:rPr>
          <w:rFonts w:ascii="Times New Roman" w:eastAsia="Times New Roman" w:hAnsi="Times New Roman" w:cs="Times New Roman"/>
          <w:i/>
          <w:iCs/>
          <w:sz w:val="20"/>
          <w:szCs w:val="20"/>
          <w:lang w:eastAsia="cs-CZ"/>
        </w:rPr>
      </w:pPr>
      <w:r w:rsidRPr="00F21FE5">
        <w:rPr>
          <w:rFonts w:ascii="Times New Roman" w:eastAsia="Times New Roman" w:hAnsi="Times New Roman" w:cs="Times New Roman"/>
          <w:i/>
          <w:iCs/>
          <w:sz w:val="20"/>
          <w:szCs w:val="20"/>
          <w:lang w:eastAsia="cs-CZ"/>
        </w:rPr>
        <w:t>2) Funkce člena představenstva a člena kontrolní komise jsou neslučitelné. Ředitel, členové představenstva a kontrolní komise nesmějí bez souhlasu představenstva podnikat v předmětu činnosti družstva, a to ani ve prospěch jiných osob, ani zprostředkovávat obchody družstva pro jiného, ani být členy statutárních a dozorčích orgánů právnických osob s obdobným předmětem činnosti nebo osobou v obdobném postavení, ledaže se jedná o koncern. Člen představenstva, člen kontrolní komise, ani ředitel, se nesmí bez souhlasu představenstva účastnit na podnikání jiné obchodní korporace jako společník s neomezeným ručením nebo jako ovládající osoba jiné osoby se stejným nebo obdobným předmětem činnosti.</w:t>
      </w:r>
    </w:p>
    <w:p w14:paraId="1466D67D" w14:textId="77777777" w:rsidR="00F21FE5" w:rsidRPr="00F21FE5" w:rsidRDefault="00F21FE5" w:rsidP="00F21FE5">
      <w:pPr>
        <w:spacing w:before="80" w:after="0" w:line="240" w:lineRule="auto"/>
        <w:contextualSpacing/>
        <w:jc w:val="both"/>
        <w:rPr>
          <w:rFonts w:ascii="Times New Roman" w:eastAsia="Times New Roman" w:hAnsi="Times New Roman" w:cs="Times New Roman"/>
          <w:i/>
          <w:iCs/>
          <w:sz w:val="20"/>
          <w:szCs w:val="20"/>
          <w:lang w:eastAsia="cs-CZ"/>
        </w:rPr>
      </w:pPr>
    </w:p>
    <w:p w14:paraId="1AF0DAEE" w14:textId="0421D6EC" w:rsidR="0056751F" w:rsidRPr="00A2739A" w:rsidRDefault="00F21FE5" w:rsidP="00947666">
      <w:pPr>
        <w:spacing w:before="80" w:after="0" w:line="240" w:lineRule="auto"/>
        <w:contextualSpacing/>
        <w:jc w:val="both"/>
        <w:rPr>
          <w:rFonts w:ascii="Times New Roman" w:hAnsi="Times New Roman" w:cs="Times New Roman"/>
          <w:i/>
          <w:iCs/>
          <w:sz w:val="20"/>
          <w:szCs w:val="20"/>
        </w:rPr>
      </w:pPr>
      <w:r w:rsidRPr="00F21FE5">
        <w:rPr>
          <w:rFonts w:ascii="Times New Roman" w:eastAsia="Times New Roman" w:hAnsi="Times New Roman" w:cs="Times New Roman"/>
          <w:i/>
          <w:iCs/>
          <w:sz w:val="20"/>
          <w:szCs w:val="20"/>
          <w:lang w:eastAsia="cs-CZ"/>
        </w:rPr>
        <w:t>3) Pokud zákon nestanoví jinak, rozhoduje představenstvo a kontrolní komise většinou hlasů svých členů, každý člen představenstva a kontrolní komise má při hlasování jeden (1) hlas. Hlasuje se veřejně, pokud se v jednotlivých případech jednající orgán neusnese na hlasování tajném.</w:t>
      </w:r>
      <w:r w:rsidR="00204387">
        <w:rPr>
          <w:rFonts w:ascii="Times New Roman" w:eastAsia="Times New Roman" w:hAnsi="Times New Roman" w:cs="Times New Roman"/>
          <w:i/>
          <w:iCs/>
          <w:sz w:val="20"/>
          <w:szCs w:val="20"/>
          <w:lang w:eastAsia="cs-CZ"/>
        </w:rPr>
        <w:t>“</w:t>
      </w:r>
      <w:r w:rsidR="0056751F" w:rsidRPr="0056751F">
        <w:rPr>
          <w:rFonts w:ascii="Times New Roman" w:eastAsia="Times New Roman" w:hAnsi="Times New Roman" w:cs="Times New Roman"/>
          <w:i/>
          <w:iCs/>
          <w:sz w:val="20"/>
          <w:szCs w:val="20"/>
          <w:lang w:eastAsia="cs-CZ"/>
        </w:rPr>
        <w:t xml:space="preserve"> </w:t>
      </w:r>
    </w:p>
    <w:sectPr w:rsidR="0056751F" w:rsidRPr="00A27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Fax">
    <w:altName w:val="Cambria"/>
    <w:panose1 w:val="02060602050505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11DA"/>
    <w:multiLevelType w:val="hybridMultilevel"/>
    <w:tmpl w:val="DE68C466"/>
    <w:lvl w:ilvl="0" w:tplc="2E084FD4">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9D1E7F"/>
    <w:multiLevelType w:val="hybridMultilevel"/>
    <w:tmpl w:val="5032F9BA"/>
    <w:lvl w:ilvl="0" w:tplc="0682F9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D43020"/>
    <w:multiLevelType w:val="hybridMultilevel"/>
    <w:tmpl w:val="CEE0F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E11F68"/>
    <w:multiLevelType w:val="hybridMultilevel"/>
    <w:tmpl w:val="A258877A"/>
    <w:lvl w:ilvl="0" w:tplc="BEB01DDE">
      <w:start w:val="1"/>
      <w:numFmt w:val="decimal"/>
      <w:lvlText w:val="%1)"/>
      <w:lvlJc w:val="left"/>
      <w:pPr>
        <w:ind w:left="720" w:hanging="360"/>
      </w:pPr>
      <w:rPr>
        <w:i/>
        <w:i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2855B0"/>
    <w:multiLevelType w:val="hybridMultilevel"/>
    <w:tmpl w:val="1D768F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D35EFD"/>
    <w:multiLevelType w:val="hybridMultilevel"/>
    <w:tmpl w:val="BD969E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556941"/>
    <w:multiLevelType w:val="hybridMultilevel"/>
    <w:tmpl w:val="F1E6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216890"/>
    <w:multiLevelType w:val="hybridMultilevel"/>
    <w:tmpl w:val="65AA95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EE05D9"/>
    <w:multiLevelType w:val="hybridMultilevel"/>
    <w:tmpl w:val="87182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4927C2"/>
    <w:multiLevelType w:val="hybridMultilevel"/>
    <w:tmpl w:val="886AC3E2"/>
    <w:lvl w:ilvl="0" w:tplc="1A36CE98">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5"/>
  </w:num>
  <w:num w:numId="6">
    <w:abstractNumId w:val="1"/>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C4"/>
    <w:rsid w:val="000341DF"/>
    <w:rsid w:val="00072BD6"/>
    <w:rsid w:val="0011453B"/>
    <w:rsid w:val="001320BB"/>
    <w:rsid w:val="00151CBC"/>
    <w:rsid w:val="00153405"/>
    <w:rsid w:val="001711DC"/>
    <w:rsid w:val="001A14D4"/>
    <w:rsid w:val="001E118B"/>
    <w:rsid w:val="001E776B"/>
    <w:rsid w:val="001F546D"/>
    <w:rsid w:val="00204387"/>
    <w:rsid w:val="00207300"/>
    <w:rsid w:val="00236489"/>
    <w:rsid w:val="002562D1"/>
    <w:rsid w:val="002657EC"/>
    <w:rsid w:val="00271988"/>
    <w:rsid w:val="002875BD"/>
    <w:rsid w:val="00341C39"/>
    <w:rsid w:val="00347DAC"/>
    <w:rsid w:val="00387801"/>
    <w:rsid w:val="003A1ED9"/>
    <w:rsid w:val="003B1D6D"/>
    <w:rsid w:val="004011CA"/>
    <w:rsid w:val="004355C4"/>
    <w:rsid w:val="004741DC"/>
    <w:rsid w:val="004A39A2"/>
    <w:rsid w:val="004C38A1"/>
    <w:rsid w:val="004E3BB6"/>
    <w:rsid w:val="004E4A3F"/>
    <w:rsid w:val="004F3BC7"/>
    <w:rsid w:val="00542358"/>
    <w:rsid w:val="0056751F"/>
    <w:rsid w:val="005830D2"/>
    <w:rsid w:val="00632999"/>
    <w:rsid w:val="00641384"/>
    <w:rsid w:val="0064392F"/>
    <w:rsid w:val="00643F81"/>
    <w:rsid w:val="00656A1D"/>
    <w:rsid w:val="00682C8C"/>
    <w:rsid w:val="006C1FA8"/>
    <w:rsid w:val="00712423"/>
    <w:rsid w:val="0072107C"/>
    <w:rsid w:val="00773033"/>
    <w:rsid w:val="007839B1"/>
    <w:rsid w:val="00793C12"/>
    <w:rsid w:val="007B43FD"/>
    <w:rsid w:val="007E2A89"/>
    <w:rsid w:val="007E379A"/>
    <w:rsid w:val="007F1457"/>
    <w:rsid w:val="00812EBA"/>
    <w:rsid w:val="00817980"/>
    <w:rsid w:val="00831FEF"/>
    <w:rsid w:val="0083516C"/>
    <w:rsid w:val="008362F7"/>
    <w:rsid w:val="008817DE"/>
    <w:rsid w:val="00897C7C"/>
    <w:rsid w:val="008A4EAA"/>
    <w:rsid w:val="008B31F6"/>
    <w:rsid w:val="008B552D"/>
    <w:rsid w:val="008D5D80"/>
    <w:rsid w:val="008F6921"/>
    <w:rsid w:val="00906156"/>
    <w:rsid w:val="00947666"/>
    <w:rsid w:val="00977EE8"/>
    <w:rsid w:val="009C6ED7"/>
    <w:rsid w:val="009E5BC2"/>
    <w:rsid w:val="009F77F5"/>
    <w:rsid w:val="00A2739A"/>
    <w:rsid w:val="00A31211"/>
    <w:rsid w:val="00AC1A16"/>
    <w:rsid w:val="00B01706"/>
    <w:rsid w:val="00B043C5"/>
    <w:rsid w:val="00B14CB9"/>
    <w:rsid w:val="00B45590"/>
    <w:rsid w:val="00B541B7"/>
    <w:rsid w:val="00B70DC6"/>
    <w:rsid w:val="00BB2650"/>
    <w:rsid w:val="00BB2A49"/>
    <w:rsid w:val="00BE7CB7"/>
    <w:rsid w:val="00C1565D"/>
    <w:rsid w:val="00C47E8B"/>
    <w:rsid w:val="00C636FE"/>
    <w:rsid w:val="00C75ADD"/>
    <w:rsid w:val="00C93E78"/>
    <w:rsid w:val="00C94167"/>
    <w:rsid w:val="00CE2DB3"/>
    <w:rsid w:val="00CF2120"/>
    <w:rsid w:val="00D419C8"/>
    <w:rsid w:val="00DD7141"/>
    <w:rsid w:val="00DF6849"/>
    <w:rsid w:val="00E379E2"/>
    <w:rsid w:val="00E647F1"/>
    <w:rsid w:val="00E924E9"/>
    <w:rsid w:val="00ED5647"/>
    <w:rsid w:val="00EF72C4"/>
    <w:rsid w:val="00EF7AD2"/>
    <w:rsid w:val="00F21FE5"/>
    <w:rsid w:val="00FA0CFD"/>
    <w:rsid w:val="00FB50B1"/>
    <w:rsid w:val="00FB54E1"/>
    <w:rsid w:val="00FD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B189"/>
  <w15:chartTrackingRefBased/>
  <w15:docId w15:val="{E7AE858C-3D64-41D3-A50B-21C8F9A7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7801"/>
    <w:pPr>
      <w:ind w:left="720"/>
      <w:contextualSpacing/>
    </w:pPr>
  </w:style>
  <w:style w:type="character" w:styleId="Odkaznakoment">
    <w:name w:val="annotation reference"/>
    <w:basedOn w:val="Standardnpsmoodstavce"/>
    <w:uiPriority w:val="99"/>
    <w:semiHidden/>
    <w:unhideWhenUsed/>
    <w:rsid w:val="00387801"/>
    <w:rPr>
      <w:sz w:val="16"/>
      <w:szCs w:val="16"/>
    </w:rPr>
  </w:style>
  <w:style w:type="paragraph" w:styleId="Textkomente">
    <w:name w:val="annotation text"/>
    <w:basedOn w:val="Normln"/>
    <w:link w:val="TextkomenteChar"/>
    <w:uiPriority w:val="99"/>
    <w:unhideWhenUsed/>
    <w:rsid w:val="00387801"/>
    <w:pPr>
      <w:spacing w:before="8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387801"/>
    <w:rPr>
      <w:rFonts w:ascii="Times New Roman" w:eastAsia="Times New Roman" w:hAnsi="Times New Roman" w:cs="Times New Roman"/>
      <w:sz w:val="20"/>
      <w:szCs w:val="20"/>
      <w:lang w:eastAsia="cs-CZ"/>
    </w:rPr>
  </w:style>
  <w:style w:type="paragraph" w:styleId="Revize">
    <w:name w:val="Revision"/>
    <w:hidden/>
    <w:uiPriority w:val="99"/>
    <w:semiHidden/>
    <w:rsid w:val="00977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14926b-1fba-4f0e-bcd3-b755e5f42d66">
      <Terms xmlns="http://schemas.microsoft.com/office/infopath/2007/PartnerControls"/>
    </lcf76f155ced4ddcb4097134ff3c332f>
    <TaxCatchAll xmlns="8b7e8c11-3fc3-430e-9c97-16a145338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B59A5122623E4F9A6744A12131CB56" ma:contentTypeVersion="16" ma:contentTypeDescription="Vytvoří nový dokument" ma:contentTypeScope="" ma:versionID="b05af685443161ef7405f2a1cf144c9a">
  <xsd:schema xmlns:xsd="http://www.w3.org/2001/XMLSchema" xmlns:xs="http://www.w3.org/2001/XMLSchema" xmlns:p="http://schemas.microsoft.com/office/2006/metadata/properties" xmlns:ns2="8b7e8c11-3fc3-430e-9c97-16a1453387b6" xmlns:ns3="7e14926b-1fba-4f0e-bcd3-b755e5f42d66" targetNamespace="http://schemas.microsoft.com/office/2006/metadata/properties" ma:root="true" ma:fieldsID="922e2a833c0e93f532cbd49375a419af" ns2:_="" ns3:_="">
    <xsd:import namespace="8b7e8c11-3fc3-430e-9c97-16a1453387b6"/>
    <xsd:import namespace="7e14926b-1fba-4f0e-bcd3-b755e5f42d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e8c11-3fc3-430e-9c97-16a1453387b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84ab8cb-eb12-4be8-b263-17d486ec09ae}" ma:internalName="TaxCatchAll" ma:showField="CatchAllData" ma:web="8b7e8c11-3fc3-430e-9c97-16a1453387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14926b-1fba-4f0e-bcd3-b755e5f42d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e4d6fb5-6db6-4fa9-8f49-32b87f327d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28E99-4C1A-4620-B67F-BB009CAFDD11}">
  <ds:schemaRefs>
    <ds:schemaRef ds:uri="http://schemas.openxmlformats.org/officeDocument/2006/bibliography"/>
  </ds:schemaRefs>
</ds:datastoreItem>
</file>

<file path=customXml/itemProps2.xml><?xml version="1.0" encoding="utf-8"?>
<ds:datastoreItem xmlns:ds="http://schemas.openxmlformats.org/officeDocument/2006/customXml" ds:itemID="{D3D5AA73-4DEF-4575-9C59-1EE57FF14F76}">
  <ds:schemaRefs>
    <ds:schemaRef ds:uri="http://schemas.microsoft.com/office/2006/metadata/properties"/>
    <ds:schemaRef ds:uri="http://schemas.microsoft.com/office/infopath/2007/PartnerControls"/>
    <ds:schemaRef ds:uri="7e14926b-1fba-4f0e-bcd3-b755e5f42d66"/>
    <ds:schemaRef ds:uri="8b7e8c11-3fc3-430e-9c97-16a1453387b6"/>
  </ds:schemaRefs>
</ds:datastoreItem>
</file>

<file path=customXml/itemProps3.xml><?xml version="1.0" encoding="utf-8"?>
<ds:datastoreItem xmlns:ds="http://schemas.openxmlformats.org/officeDocument/2006/customXml" ds:itemID="{6525F5A8-05F0-40F9-A0CD-1321DE2FFC39}">
  <ds:schemaRefs>
    <ds:schemaRef ds:uri="http://schemas.microsoft.com/sharepoint/v3/contenttype/forms"/>
  </ds:schemaRefs>
</ds:datastoreItem>
</file>

<file path=customXml/itemProps4.xml><?xml version="1.0" encoding="utf-8"?>
<ds:datastoreItem xmlns:ds="http://schemas.openxmlformats.org/officeDocument/2006/customXml" ds:itemID="{00CE8EB4-F58E-49DE-9F16-FD19CB0FB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8c11-3fc3-430e-9c97-16a1453387b6"/>
    <ds:schemaRef ds:uri="7e14926b-1fba-4f0e-bcd3-b755e5f4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2747</Words>
  <Characters>16211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c:creator>
  <cp:keywords/>
  <dc:description/>
  <cp:lastModifiedBy>AF</cp:lastModifiedBy>
  <cp:revision>18</cp:revision>
  <cp:lastPrinted>2023-02-28T14:27:00Z</cp:lastPrinted>
  <dcterms:created xsi:type="dcterms:W3CDTF">2023-02-28T15:09:00Z</dcterms:created>
  <dcterms:modified xsi:type="dcterms:W3CDTF">2023-02-28T15:46:00Z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0x01010037B59A5122623E4F9A6744A12131CB56</vt:lpwstr>
  </property>
  <property fmtid="{D5CDD505-2E9C-101B-9397-08002B2CF9AE}" pid="3" name="MediaServiceImageTags">
    <vt:lpwstr/>
  </property>
</Properties>
</file>